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32" w:rsidRDefault="000B3432" w:rsidP="00CE7B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120"/>
      </w:tblGrid>
      <w:tr w:rsidR="00CE7BF0" w:rsidRPr="00390C89" w:rsidTr="00E97CEE">
        <w:trPr>
          <w:trHeight w:val="1532"/>
          <w:jc w:val="center"/>
        </w:trPr>
        <w:tc>
          <w:tcPr>
            <w:tcW w:w="4754" w:type="dxa"/>
          </w:tcPr>
          <w:p w:rsidR="00CE7BF0" w:rsidRPr="00390C89" w:rsidRDefault="00CE7BF0" w:rsidP="00E97CEE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CE7BF0" w:rsidRPr="00C909B1" w:rsidRDefault="00CE7BF0" w:rsidP="00E97CE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</w:p>
          <w:p w:rsidR="00CE7BF0" w:rsidRPr="00390C89" w:rsidRDefault="00CE7BF0" w:rsidP="00E97CE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CE7BF0" w:rsidRPr="00390C89" w:rsidRDefault="00CE7BF0" w:rsidP="00E97CEE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CE7BF0" w:rsidRPr="00390C89" w:rsidRDefault="00CE7BF0" w:rsidP="00E97CEE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390C89">
              <w:rPr>
                <w:rFonts w:ascii="NewtonITT" w:hAnsi="NewtonITT"/>
                <w:noProof/>
                <w:lang w:eastAsia="ru-RU"/>
              </w:rPr>
              <w:drawing>
                <wp:inline distT="0" distB="0" distL="0" distR="0" wp14:anchorId="3A05B474" wp14:editId="07E89B1D">
                  <wp:extent cx="716280" cy="746760"/>
                  <wp:effectExtent l="0" t="0" r="762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BF0" w:rsidRPr="00390C89" w:rsidRDefault="00CE7BF0" w:rsidP="00E97CEE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120" w:type="dxa"/>
          </w:tcPr>
          <w:p w:rsidR="00CE7BF0" w:rsidRPr="00390C89" w:rsidRDefault="00CE7BF0" w:rsidP="00E97CEE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CE7BF0" w:rsidRPr="00390C89" w:rsidRDefault="00CE7BF0" w:rsidP="00E97CE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CE7BF0" w:rsidRPr="00390C89" w:rsidRDefault="00CE7BF0" w:rsidP="00E97CEE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CE7BF0" w:rsidRPr="00390C89" w:rsidRDefault="00CE7BF0" w:rsidP="00E97CEE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CE7BF0" w:rsidRPr="00390C89" w:rsidRDefault="00CE7BF0" w:rsidP="00CE7BF0">
      <w:pPr>
        <w:jc w:val="center"/>
        <w:rPr>
          <w:rFonts w:ascii="NewtonITT" w:hAnsi="NewtonITT"/>
          <w:sz w:val="16"/>
        </w:rPr>
      </w:pPr>
    </w:p>
    <w:p w:rsidR="00CE7BF0" w:rsidRPr="00390C89" w:rsidRDefault="00CE7BF0" w:rsidP="00CE7BF0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52"/>
          <w:szCs w:val="40"/>
        </w:rPr>
        <w:t xml:space="preserve">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CE7BF0" w:rsidRPr="00390C89" w:rsidRDefault="00CE7BF0" w:rsidP="00CE7BF0">
      <w:pPr>
        <w:pStyle w:val="FR3"/>
        <w:spacing w:before="0" w:line="240" w:lineRule="auto"/>
        <w:ind w:left="0" w:right="0"/>
        <w:rPr>
          <w:rFonts w:ascii="NewtonITT" w:hAnsi="NewtonITT"/>
          <w:b w:val="0"/>
          <w:noProof w:val="0"/>
        </w:rPr>
      </w:pPr>
    </w:p>
    <w:p w:rsidR="00CE7BF0" w:rsidRDefault="00427383" w:rsidP="00CE7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NewtonITT" w:hAnsi="NewtonITT"/>
          <w:b/>
          <w:sz w:val="24"/>
        </w:rPr>
        <w:t>«____» _________________2024</w:t>
      </w:r>
      <w:r w:rsidR="00CE7BF0">
        <w:rPr>
          <w:rFonts w:ascii="NewtonITT" w:hAnsi="NewtonITT"/>
          <w:b/>
          <w:sz w:val="24"/>
        </w:rPr>
        <w:t xml:space="preserve"> й.    № _______</w:t>
      </w:r>
      <w:r>
        <w:rPr>
          <w:rFonts w:ascii="NewtonITT" w:hAnsi="NewtonITT"/>
          <w:b/>
          <w:sz w:val="24"/>
        </w:rPr>
        <w:t xml:space="preserve">    «____» _________________2024</w:t>
      </w:r>
      <w:r w:rsidR="00CE7BF0">
        <w:rPr>
          <w:rFonts w:ascii="NewtonITT" w:hAnsi="NewtonITT"/>
          <w:b/>
          <w:sz w:val="24"/>
        </w:rPr>
        <w:t xml:space="preserve"> г.</w:t>
      </w:r>
    </w:p>
    <w:p w:rsidR="000B3432" w:rsidRDefault="000B3432" w:rsidP="00F158D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1AB" w:rsidRDefault="000B51AB" w:rsidP="0042738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DF1" w:rsidRPr="007032D8" w:rsidRDefault="00A14DF1" w:rsidP="0042738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032D8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27383" w:rsidRPr="00EC59B9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EC59B9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Pr="007032D8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</w:t>
      </w:r>
      <w:r w:rsidR="00427383">
        <w:rPr>
          <w:rFonts w:ascii="Times New Roman" w:hAnsi="Times New Roman" w:cs="Times New Roman"/>
          <w:sz w:val="26"/>
          <w:szCs w:val="26"/>
        </w:rPr>
        <w:t xml:space="preserve">в </w:t>
      </w:r>
      <w:r w:rsidRPr="007032D8">
        <w:rPr>
          <w:rFonts w:ascii="Times New Roman" w:hAnsi="Times New Roman" w:cs="Times New Roman"/>
          <w:sz w:val="26"/>
          <w:szCs w:val="26"/>
        </w:rPr>
        <w:t>дорожном хозяйстве на территории городского округа город Октябрьский</w:t>
      </w:r>
      <w:r w:rsidR="00427383">
        <w:rPr>
          <w:rFonts w:ascii="Times New Roman" w:hAnsi="Times New Roman" w:cs="Times New Roman"/>
          <w:sz w:val="26"/>
          <w:szCs w:val="26"/>
        </w:rPr>
        <w:t xml:space="preserve"> Республики Башкортостан на 2025</w:t>
      </w:r>
      <w:r w:rsidRPr="007032D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E7BF0" w:rsidRPr="007032D8" w:rsidRDefault="00CE7BF0" w:rsidP="00F158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712" w:rsidRPr="007032D8" w:rsidRDefault="00AC6712" w:rsidP="00F158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368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</w:t>
      </w:r>
      <w:r w:rsidR="00427383" w:rsidRPr="00CE3686">
        <w:rPr>
          <w:rFonts w:ascii="Times New Roman" w:hAnsi="Times New Roman" w:cs="Times New Roman"/>
          <w:sz w:val="26"/>
          <w:szCs w:val="26"/>
        </w:rPr>
        <w:t>кой Федерации», постановлением П</w:t>
      </w:r>
      <w:r w:rsidRPr="00CE3686">
        <w:rPr>
          <w:rFonts w:ascii="Times New Roman" w:hAnsi="Times New Roman" w:cs="Times New Roman"/>
          <w:sz w:val="26"/>
          <w:szCs w:val="26"/>
        </w:rPr>
        <w:t>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городского округа город Октябрьский Республики Башкортостан</w:t>
      </w:r>
    </w:p>
    <w:p w:rsidR="00F158D5" w:rsidRPr="007032D8" w:rsidRDefault="00F158D5" w:rsidP="00F158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58D5" w:rsidRPr="007032D8" w:rsidRDefault="00F158D5" w:rsidP="00F158D5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2D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158D5" w:rsidRPr="007032D8" w:rsidRDefault="00F158D5" w:rsidP="00F158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7383" w:rsidRDefault="007447FC" w:rsidP="004948B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BDC">
        <w:rPr>
          <w:rFonts w:ascii="Times New Roman" w:hAnsi="Times New Roman" w:cs="Times New Roman"/>
          <w:sz w:val="26"/>
          <w:szCs w:val="26"/>
        </w:rPr>
        <w:t xml:space="preserve">1. </w:t>
      </w:r>
      <w:r w:rsidR="00483DA5" w:rsidRPr="00193BD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158D5" w:rsidRPr="00193BDC">
        <w:rPr>
          <w:rFonts w:ascii="Times New Roman" w:hAnsi="Times New Roman" w:cs="Times New Roman"/>
          <w:sz w:val="26"/>
          <w:szCs w:val="26"/>
        </w:rPr>
        <w:t>Програ</w:t>
      </w:r>
      <w:r w:rsidR="00483DA5" w:rsidRPr="00193BDC">
        <w:rPr>
          <w:rFonts w:ascii="Times New Roman" w:hAnsi="Times New Roman" w:cs="Times New Roman"/>
          <w:sz w:val="26"/>
          <w:szCs w:val="26"/>
        </w:rPr>
        <w:t>мму</w:t>
      </w:r>
      <w:r w:rsidR="00F158D5" w:rsidRPr="00193BDC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427383" w:rsidRPr="00193BDC">
        <w:rPr>
          <w:rFonts w:ascii="Times New Roman" w:hAnsi="Times New Roman" w:cs="Times New Roman"/>
          <w:sz w:val="26"/>
          <w:szCs w:val="26"/>
        </w:rPr>
        <w:t>в рамках</w:t>
      </w:r>
      <w:r w:rsidR="00F158D5" w:rsidRPr="00193BDC">
        <w:rPr>
          <w:rFonts w:ascii="Times New Roman" w:hAnsi="Times New Roman" w:cs="Times New Roman"/>
          <w:sz w:val="26"/>
          <w:szCs w:val="26"/>
        </w:rPr>
        <w:t xml:space="preserve"> муниципального контроля </w:t>
      </w:r>
      <w:r w:rsidR="00483DA5" w:rsidRPr="00193BD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</w:t>
      </w:r>
      <w:r w:rsidR="00427383" w:rsidRPr="00193BDC">
        <w:rPr>
          <w:rFonts w:ascii="Times New Roman" w:hAnsi="Times New Roman" w:cs="Times New Roman"/>
          <w:sz w:val="26"/>
          <w:szCs w:val="26"/>
        </w:rPr>
        <w:t xml:space="preserve"> в</w:t>
      </w:r>
      <w:r w:rsidR="00483DA5" w:rsidRPr="00193BDC">
        <w:rPr>
          <w:rFonts w:ascii="Times New Roman" w:hAnsi="Times New Roman" w:cs="Times New Roman"/>
          <w:sz w:val="26"/>
          <w:szCs w:val="26"/>
        </w:rPr>
        <w:t xml:space="preserve"> дорожном хозяйстве </w:t>
      </w:r>
      <w:r w:rsidR="00F158D5" w:rsidRPr="00193BDC">
        <w:rPr>
          <w:rFonts w:ascii="Times New Roman" w:hAnsi="Times New Roman" w:cs="Times New Roman"/>
          <w:sz w:val="26"/>
          <w:szCs w:val="26"/>
        </w:rPr>
        <w:t>на территории городского округа город Октябрьский Республики Башк</w:t>
      </w:r>
      <w:r w:rsidR="00483DA5" w:rsidRPr="00193BDC">
        <w:rPr>
          <w:rFonts w:ascii="Times New Roman" w:hAnsi="Times New Roman" w:cs="Times New Roman"/>
          <w:sz w:val="26"/>
          <w:szCs w:val="26"/>
        </w:rPr>
        <w:t xml:space="preserve">ортостан </w:t>
      </w:r>
      <w:r w:rsidR="00427383" w:rsidRPr="00193BDC">
        <w:rPr>
          <w:rFonts w:ascii="Times New Roman" w:hAnsi="Times New Roman" w:cs="Times New Roman"/>
          <w:sz w:val="26"/>
          <w:szCs w:val="26"/>
        </w:rPr>
        <w:t>на 2025</w:t>
      </w:r>
      <w:r w:rsidR="00421BB1" w:rsidRPr="00193B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1BB1" w:rsidRPr="00193BDC">
        <w:rPr>
          <w:rFonts w:ascii="Times New Roman" w:hAnsi="Times New Roman" w:cs="Times New Roman"/>
          <w:sz w:val="26"/>
          <w:szCs w:val="26"/>
        </w:rPr>
        <w:t xml:space="preserve">год </w:t>
      </w:r>
      <w:r w:rsidR="00483DA5" w:rsidRPr="00193BDC">
        <w:rPr>
          <w:rFonts w:ascii="Times New Roman" w:hAnsi="Times New Roman" w:cs="Times New Roman"/>
          <w:sz w:val="26"/>
          <w:szCs w:val="26"/>
        </w:rPr>
        <w:t xml:space="preserve"> </w:t>
      </w:r>
      <w:r w:rsidR="00416E3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16E33">
        <w:rPr>
          <w:rFonts w:ascii="Times New Roman" w:hAnsi="Times New Roman" w:cs="Times New Roman"/>
          <w:sz w:val="26"/>
          <w:szCs w:val="26"/>
        </w:rPr>
        <w:t>п</w:t>
      </w:r>
      <w:r w:rsidR="00427383" w:rsidRPr="00193BDC">
        <w:rPr>
          <w:rFonts w:ascii="Times New Roman" w:hAnsi="Times New Roman" w:cs="Times New Roman"/>
          <w:sz w:val="26"/>
          <w:szCs w:val="26"/>
        </w:rPr>
        <w:t>риложение)</w:t>
      </w:r>
      <w:r w:rsidR="00483DA5" w:rsidRPr="00193BDC">
        <w:rPr>
          <w:rFonts w:ascii="Times New Roman" w:hAnsi="Times New Roman" w:cs="Times New Roman"/>
          <w:sz w:val="26"/>
          <w:szCs w:val="26"/>
        </w:rPr>
        <w:t>.</w:t>
      </w:r>
    </w:p>
    <w:p w:rsidR="000B51AB" w:rsidRPr="00193BDC" w:rsidRDefault="000B51AB" w:rsidP="004948B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93BDC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Pr="00D1622D">
        <w:rPr>
          <w:rFonts w:ascii="Times New Roman" w:hAnsi="Times New Roman" w:cs="Times New Roman"/>
          <w:sz w:val="26"/>
          <w:szCs w:val="26"/>
        </w:rPr>
        <w:t>с 1 января 2025 года.</w:t>
      </w:r>
    </w:p>
    <w:p w:rsidR="007447FC" w:rsidRPr="00193BDC" w:rsidRDefault="000B51AB" w:rsidP="00B7592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47FC" w:rsidRPr="00193BDC">
        <w:rPr>
          <w:rFonts w:ascii="Times New Roman" w:hAnsi="Times New Roman" w:cs="Times New Roman"/>
          <w:sz w:val="26"/>
          <w:szCs w:val="26"/>
        </w:rPr>
        <w:t xml:space="preserve">. </w:t>
      </w:r>
      <w:r w:rsidR="004948BC" w:rsidRPr="00193BDC">
        <w:rPr>
          <w:rFonts w:ascii="Times New Roman" w:hAnsi="Times New Roman" w:cs="Times New Roman"/>
          <w:sz w:val="26"/>
          <w:szCs w:val="26"/>
        </w:rPr>
        <w:t>Опубликовать н</w:t>
      </w:r>
      <w:r w:rsidR="007447FC" w:rsidRPr="00193BDC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8A31CE" w:rsidRPr="00193BDC">
        <w:rPr>
          <w:rFonts w:ascii="Times New Roman" w:hAnsi="Times New Roman" w:cs="Times New Roman"/>
          <w:sz w:val="26"/>
          <w:szCs w:val="26"/>
        </w:rPr>
        <w:t>на официальном сайте городского округа город Октябрьский Республики Башкортостан.</w:t>
      </w:r>
    </w:p>
    <w:p w:rsidR="004948BC" w:rsidRPr="007032D8" w:rsidRDefault="000B51AB" w:rsidP="000B51A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31CE" w:rsidRPr="00193BDC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r w:rsidR="00815F33" w:rsidRPr="00193BDC">
        <w:rPr>
          <w:rFonts w:ascii="Times New Roman" w:hAnsi="Times New Roman" w:cs="Times New Roman"/>
          <w:sz w:val="26"/>
          <w:szCs w:val="26"/>
        </w:rPr>
        <w:t>Германа К.Н.</w:t>
      </w:r>
    </w:p>
    <w:p w:rsidR="008A31CE" w:rsidRPr="007032D8" w:rsidRDefault="008A31CE" w:rsidP="00F158D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A31CE" w:rsidRPr="007032D8" w:rsidRDefault="008A31CE" w:rsidP="00F158D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83DA5" w:rsidRPr="009C1657" w:rsidRDefault="004948BC" w:rsidP="009C165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A31CE" w:rsidRPr="007032D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ава</w:t>
      </w:r>
      <w:r w:rsidR="008A31CE" w:rsidRPr="007032D8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</w:t>
      </w:r>
      <w:r w:rsidR="00815F33" w:rsidRPr="007032D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75924" w:rsidRPr="007032D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75924" w:rsidRPr="007032D8">
        <w:rPr>
          <w:rFonts w:ascii="Times New Roman" w:hAnsi="Times New Roman" w:cs="Times New Roman"/>
          <w:sz w:val="26"/>
          <w:szCs w:val="26"/>
        </w:rPr>
        <w:t xml:space="preserve">     </w:t>
      </w:r>
      <w:r w:rsidR="00815F33" w:rsidRPr="007032D8">
        <w:rPr>
          <w:rFonts w:ascii="Times New Roman" w:hAnsi="Times New Roman" w:cs="Times New Roman"/>
          <w:sz w:val="26"/>
          <w:szCs w:val="26"/>
        </w:rPr>
        <w:t xml:space="preserve">А.Е. </w:t>
      </w:r>
      <w:proofErr w:type="spellStart"/>
      <w:r w:rsidR="00815F33" w:rsidRPr="007032D8">
        <w:rPr>
          <w:rFonts w:ascii="Times New Roman" w:hAnsi="Times New Roman" w:cs="Times New Roman"/>
          <w:sz w:val="26"/>
          <w:szCs w:val="26"/>
        </w:rPr>
        <w:t>Пальчинский</w:t>
      </w:r>
      <w:proofErr w:type="spellEnd"/>
    </w:p>
    <w:p w:rsidR="00193BDC" w:rsidRDefault="00193BDC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193BDC" w:rsidRDefault="00193BDC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193BDC" w:rsidRDefault="00193BDC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D17861" w:rsidRDefault="00483DA5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:rsidR="00D17861" w:rsidRDefault="00D17861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</w:p>
    <w:p w:rsidR="00D17861" w:rsidRDefault="00D17861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городского округа </w:t>
      </w:r>
    </w:p>
    <w:p w:rsidR="00D17861" w:rsidRDefault="00D17861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 Октябрьский</w:t>
      </w:r>
    </w:p>
    <w:p w:rsidR="00D17861" w:rsidRDefault="00D17861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Республики Башкортостан </w:t>
      </w:r>
    </w:p>
    <w:p w:rsidR="00D17861" w:rsidRDefault="004948BC" w:rsidP="00D17861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«____» __________ 2024</w:t>
      </w:r>
      <w:r w:rsidR="00D17861">
        <w:rPr>
          <w:rFonts w:ascii="Times New Roman" w:eastAsiaTheme="minorHAnsi" w:hAnsi="Times New Roman"/>
          <w:sz w:val="24"/>
          <w:szCs w:val="24"/>
        </w:rPr>
        <w:t xml:space="preserve"> № ______</w:t>
      </w:r>
    </w:p>
    <w:p w:rsidR="00D17861" w:rsidRDefault="00D17861" w:rsidP="00D178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B5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B5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B5">
        <w:rPr>
          <w:rFonts w:ascii="Times New Roman" w:hAnsi="Times New Roman" w:cs="Times New Roman"/>
          <w:b/>
          <w:sz w:val="26"/>
          <w:szCs w:val="26"/>
        </w:rPr>
        <w:t xml:space="preserve">охраняемым законом ценностям </w:t>
      </w:r>
    </w:p>
    <w:p w:rsidR="00D17861" w:rsidRPr="00C978B5" w:rsidRDefault="004948BC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B5">
        <w:rPr>
          <w:rFonts w:ascii="Times New Roman" w:hAnsi="Times New Roman" w:cs="Times New Roman"/>
          <w:b/>
          <w:sz w:val="26"/>
          <w:szCs w:val="26"/>
        </w:rPr>
        <w:t>в рамках</w:t>
      </w:r>
      <w:r w:rsidR="00D17861" w:rsidRPr="00C978B5">
        <w:rPr>
          <w:rFonts w:ascii="Times New Roman" w:hAnsi="Times New Roman" w:cs="Times New Roman"/>
          <w:b/>
          <w:sz w:val="26"/>
          <w:szCs w:val="26"/>
        </w:rPr>
        <w:t xml:space="preserve"> муниципального контроля на автомобильном транспорте, городском наземном электрическом транспорте и дорожном хозяйстве на территории городского округа </w:t>
      </w: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8B5">
        <w:rPr>
          <w:rFonts w:ascii="Times New Roman" w:hAnsi="Times New Roman" w:cs="Times New Roman"/>
          <w:b/>
          <w:sz w:val="26"/>
          <w:szCs w:val="26"/>
        </w:rPr>
        <w:t>город Октябрьский</w:t>
      </w:r>
      <w:r w:rsidR="004948BC" w:rsidRPr="00C978B5">
        <w:rPr>
          <w:rFonts w:ascii="Times New Roman" w:hAnsi="Times New Roman" w:cs="Times New Roman"/>
          <w:b/>
          <w:sz w:val="26"/>
          <w:szCs w:val="26"/>
        </w:rPr>
        <w:t xml:space="preserve"> Республики Башкортостан на 2025</w:t>
      </w:r>
      <w:r w:rsidRPr="00C978B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17861" w:rsidRPr="00C978B5" w:rsidRDefault="00D17861" w:rsidP="00CE368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Раздел 1. Анализ текущего состояния осуществления муниципального контроля</w:t>
      </w:r>
      <w:r w:rsidR="00594EFE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181351" w:rsidRPr="00C97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описание текущего</w:t>
      </w:r>
      <w:r w:rsidR="00594EFE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уровня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развития профилактической деятельности</w:t>
      </w:r>
      <w:r w:rsidRPr="00C978B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4A0E95" w:rsidRPr="00C978B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отдела</w:t>
      </w:r>
      <w:r w:rsidRPr="00C978B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стратегического развития, дорожного хозяйства и транспорта администрации городского округа город Октябрьский Республики Башкортостан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, характеристика проблем,</w:t>
      </w:r>
      <w:r w:rsidR="00594EFE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решение которых направлена п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рограмма</w:t>
      </w:r>
      <w:r w:rsidR="00594EFE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профилактики</w:t>
      </w: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94EFE" w:rsidRPr="00416E33" w:rsidRDefault="00594EFE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r w:rsidR="00416E33" w:rsidRPr="00416E33">
        <w:rPr>
          <w:rFonts w:ascii="Times New Roman" w:hAnsi="Times New Roman" w:cs="Times New Roman"/>
          <w:sz w:val="26"/>
          <w:szCs w:val="26"/>
        </w:rPr>
        <w:t>№</w:t>
      </w:r>
      <w:r w:rsidR="00E4136E" w:rsidRPr="00416E33">
        <w:rPr>
          <w:rFonts w:ascii="Times New Roman" w:hAnsi="Times New Roman" w:cs="Times New Roman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sz w:val="26"/>
          <w:szCs w:val="26"/>
        </w:rPr>
        <w:t xml:space="preserve">990 «Об утверждение Правил разработки и </w:t>
      </w:r>
      <w:r w:rsidR="00E4136E" w:rsidRPr="00416E33">
        <w:rPr>
          <w:rFonts w:ascii="Times New Roman" w:hAnsi="Times New Roman" w:cs="Times New Roman"/>
          <w:sz w:val="26"/>
          <w:szCs w:val="26"/>
        </w:rPr>
        <w:t>утверждения контрольными (надзорными) органами программы профилакт</w:t>
      </w:r>
      <w:r w:rsidRPr="00416E33">
        <w:rPr>
          <w:rFonts w:ascii="Times New Roman" w:hAnsi="Times New Roman" w:cs="Times New Roman"/>
          <w:sz w:val="26"/>
          <w:szCs w:val="26"/>
        </w:rPr>
        <w:t xml:space="preserve">ики рисков причинения вреда (ущерба) </w:t>
      </w:r>
      <w:r w:rsidR="00E4136E" w:rsidRPr="00416E33">
        <w:rPr>
          <w:rFonts w:ascii="Times New Roman" w:hAnsi="Times New Roman" w:cs="Times New Roman"/>
          <w:sz w:val="26"/>
          <w:szCs w:val="26"/>
        </w:rPr>
        <w:t>охраняемы</w:t>
      </w:r>
      <w:r w:rsidRPr="00416E33">
        <w:rPr>
          <w:rFonts w:ascii="Times New Roman" w:hAnsi="Times New Roman" w:cs="Times New Roman"/>
          <w:sz w:val="26"/>
          <w:szCs w:val="26"/>
        </w:rPr>
        <w:t xml:space="preserve">м законом </w:t>
      </w:r>
      <w:r w:rsidR="00E4136E" w:rsidRPr="00416E33">
        <w:rPr>
          <w:rFonts w:ascii="Times New Roman" w:hAnsi="Times New Roman" w:cs="Times New Roman"/>
          <w:sz w:val="26"/>
          <w:szCs w:val="26"/>
        </w:rPr>
        <w:t>ценностям</w:t>
      </w:r>
      <w:r w:rsidRPr="00416E33">
        <w:rPr>
          <w:rFonts w:ascii="Times New Roman" w:hAnsi="Times New Roman" w:cs="Times New Roman"/>
          <w:sz w:val="26"/>
          <w:szCs w:val="26"/>
        </w:rPr>
        <w:t xml:space="preserve">» и предусматривает комплекс мероприятий по </w:t>
      </w:r>
      <w:r w:rsidR="00E4136E" w:rsidRPr="00416E33">
        <w:rPr>
          <w:rFonts w:ascii="Times New Roman" w:hAnsi="Times New Roman" w:cs="Times New Roman"/>
          <w:sz w:val="26"/>
          <w:szCs w:val="26"/>
        </w:rPr>
        <w:t>профилакт</w:t>
      </w:r>
      <w:r w:rsidRPr="00416E33">
        <w:rPr>
          <w:rFonts w:ascii="Times New Roman" w:hAnsi="Times New Roman" w:cs="Times New Roman"/>
          <w:sz w:val="26"/>
          <w:szCs w:val="26"/>
        </w:rPr>
        <w:t xml:space="preserve">ике рисков причинения вреда (ущерба) </w:t>
      </w:r>
      <w:r w:rsidR="00E4136E" w:rsidRPr="00416E33">
        <w:rPr>
          <w:rFonts w:ascii="Times New Roman" w:hAnsi="Times New Roman" w:cs="Times New Roman"/>
          <w:sz w:val="26"/>
          <w:szCs w:val="26"/>
        </w:rPr>
        <w:t>ох</w:t>
      </w:r>
      <w:r w:rsidRPr="00416E33">
        <w:rPr>
          <w:rFonts w:ascii="Times New Roman" w:hAnsi="Times New Roman" w:cs="Times New Roman"/>
          <w:sz w:val="26"/>
          <w:szCs w:val="26"/>
        </w:rPr>
        <w:t>раняемым законом ценностям при осуществлении муниципального контроля.</w:t>
      </w:r>
    </w:p>
    <w:p w:rsidR="00594EFE" w:rsidRPr="00416E33" w:rsidRDefault="00594EFE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контроля </w:t>
      </w:r>
      <w:r w:rsidR="00E4136E" w:rsidRPr="00416E33">
        <w:rPr>
          <w:rFonts w:ascii="Times New Roman" w:hAnsi="Times New Roman" w:cs="Times New Roman"/>
          <w:sz w:val="26"/>
          <w:szCs w:val="26"/>
        </w:rPr>
        <w:t>уполн</w:t>
      </w:r>
      <w:r w:rsidRPr="00416E33">
        <w:rPr>
          <w:rFonts w:ascii="Times New Roman" w:hAnsi="Times New Roman" w:cs="Times New Roman"/>
          <w:sz w:val="26"/>
          <w:szCs w:val="26"/>
        </w:rPr>
        <w:t>омоченные лица админист</w:t>
      </w:r>
      <w:r w:rsidR="00E4136E" w:rsidRPr="00416E33">
        <w:rPr>
          <w:rFonts w:ascii="Times New Roman" w:hAnsi="Times New Roman" w:cs="Times New Roman"/>
          <w:sz w:val="26"/>
          <w:szCs w:val="26"/>
        </w:rPr>
        <w:t>рации городского округа город Октябрьский Республики Башкортостан осущест</w:t>
      </w:r>
      <w:r w:rsidRPr="00416E33">
        <w:rPr>
          <w:rFonts w:ascii="Times New Roman" w:hAnsi="Times New Roman" w:cs="Times New Roman"/>
          <w:sz w:val="26"/>
          <w:szCs w:val="26"/>
        </w:rPr>
        <w:t>вляет контроль за соблюдением:</w:t>
      </w:r>
    </w:p>
    <w:p w:rsidR="00594EFE" w:rsidRPr="00416E33" w:rsidRDefault="00594EFE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>расписания рейсов по муни</w:t>
      </w:r>
      <w:r w:rsidR="00E4136E" w:rsidRPr="00416E33">
        <w:rPr>
          <w:rFonts w:ascii="Times New Roman" w:hAnsi="Times New Roman" w:cs="Times New Roman"/>
          <w:sz w:val="26"/>
          <w:szCs w:val="26"/>
        </w:rPr>
        <w:t>ци</w:t>
      </w:r>
      <w:r w:rsidRPr="00416E33">
        <w:rPr>
          <w:rFonts w:ascii="Times New Roman" w:hAnsi="Times New Roman" w:cs="Times New Roman"/>
          <w:sz w:val="26"/>
          <w:szCs w:val="26"/>
        </w:rPr>
        <w:t xml:space="preserve">пальным </w:t>
      </w:r>
      <w:r w:rsidR="00E4136E" w:rsidRPr="00416E33">
        <w:rPr>
          <w:rFonts w:ascii="Times New Roman" w:hAnsi="Times New Roman" w:cs="Times New Roman"/>
          <w:sz w:val="26"/>
          <w:szCs w:val="26"/>
        </w:rPr>
        <w:t>маршрут</w:t>
      </w:r>
      <w:r w:rsidRPr="00416E33">
        <w:rPr>
          <w:rFonts w:ascii="Times New Roman" w:hAnsi="Times New Roman" w:cs="Times New Roman"/>
          <w:sz w:val="26"/>
          <w:szCs w:val="26"/>
        </w:rPr>
        <w:t xml:space="preserve">ам </w:t>
      </w:r>
      <w:r w:rsidR="00E4136E" w:rsidRPr="00416E33">
        <w:rPr>
          <w:rFonts w:ascii="Times New Roman" w:hAnsi="Times New Roman" w:cs="Times New Roman"/>
          <w:sz w:val="26"/>
          <w:szCs w:val="26"/>
        </w:rPr>
        <w:t>регулярн</w:t>
      </w:r>
      <w:r w:rsidRPr="00416E33">
        <w:rPr>
          <w:rFonts w:ascii="Times New Roman" w:hAnsi="Times New Roman" w:cs="Times New Roman"/>
          <w:sz w:val="26"/>
          <w:szCs w:val="26"/>
        </w:rPr>
        <w:t>ых перевозок;</w:t>
      </w:r>
    </w:p>
    <w:p w:rsidR="00594EFE" w:rsidRPr="00416E33" w:rsidRDefault="00594EFE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 xml:space="preserve">технических требований к </w:t>
      </w:r>
      <w:r w:rsidR="00CE3686" w:rsidRPr="00416E33">
        <w:rPr>
          <w:rFonts w:ascii="Times New Roman" w:hAnsi="Times New Roman" w:cs="Times New Roman"/>
          <w:sz w:val="26"/>
          <w:szCs w:val="26"/>
        </w:rPr>
        <w:t>оборудование</w:t>
      </w:r>
      <w:r w:rsidRPr="00416E33">
        <w:rPr>
          <w:rFonts w:ascii="Times New Roman" w:hAnsi="Times New Roman" w:cs="Times New Roman"/>
          <w:sz w:val="26"/>
          <w:szCs w:val="26"/>
        </w:rPr>
        <w:t xml:space="preserve"> </w:t>
      </w:r>
      <w:r w:rsidR="00E4136E" w:rsidRPr="00416E33">
        <w:rPr>
          <w:rFonts w:ascii="Times New Roman" w:hAnsi="Times New Roman" w:cs="Times New Roman"/>
          <w:sz w:val="26"/>
          <w:szCs w:val="26"/>
        </w:rPr>
        <w:t>объект</w:t>
      </w:r>
      <w:r w:rsidRPr="00416E33">
        <w:rPr>
          <w:rFonts w:ascii="Times New Roman" w:hAnsi="Times New Roman" w:cs="Times New Roman"/>
          <w:sz w:val="26"/>
          <w:szCs w:val="26"/>
        </w:rPr>
        <w:t xml:space="preserve">ов </w:t>
      </w:r>
      <w:r w:rsidR="00E4136E" w:rsidRPr="00416E33">
        <w:rPr>
          <w:rFonts w:ascii="Times New Roman" w:hAnsi="Times New Roman" w:cs="Times New Roman"/>
          <w:sz w:val="26"/>
          <w:szCs w:val="26"/>
        </w:rPr>
        <w:t>транспорт</w:t>
      </w:r>
      <w:r w:rsidRPr="00416E33">
        <w:rPr>
          <w:rFonts w:ascii="Times New Roman" w:hAnsi="Times New Roman" w:cs="Times New Roman"/>
          <w:sz w:val="26"/>
          <w:szCs w:val="26"/>
        </w:rPr>
        <w:t xml:space="preserve">ной </w:t>
      </w:r>
      <w:r w:rsidR="00E4136E" w:rsidRPr="00416E33">
        <w:rPr>
          <w:rFonts w:ascii="Times New Roman" w:hAnsi="Times New Roman" w:cs="Times New Roman"/>
          <w:sz w:val="26"/>
          <w:szCs w:val="26"/>
        </w:rPr>
        <w:t>инфраструкт</w:t>
      </w:r>
      <w:r w:rsidRPr="00416E33">
        <w:rPr>
          <w:rFonts w:ascii="Times New Roman" w:hAnsi="Times New Roman" w:cs="Times New Roman"/>
          <w:sz w:val="26"/>
          <w:szCs w:val="26"/>
        </w:rPr>
        <w:t xml:space="preserve">уры, предназначенных для обслуживания пассажиров </w:t>
      </w:r>
      <w:r w:rsidR="00E4136E" w:rsidRPr="00416E33">
        <w:rPr>
          <w:rFonts w:ascii="Times New Roman" w:hAnsi="Times New Roman" w:cs="Times New Roman"/>
          <w:sz w:val="26"/>
          <w:szCs w:val="26"/>
        </w:rPr>
        <w:t>муни</w:t>
      </w:r>
      <w:r w:rsidRPr="00416E33">
        <w:rPr>
          <w:rFonts w:ascii="Times New Roman" w:hAnsi="Times New Roman" w:cs="Times New Roman"/>
          <w:sz w:val="26"/>
          <w:szCs w:val="26"/>
        </w:rPr>
        <w:t>ципальных</w:t>
      </w:r>
    </w:p>
    <w:p w:rsidR="00594EFE" w:rsidRPr="00416E33" w:rsidRDefault="002C44FF" w:rsidP="00416E3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>м</w:t>
      </w:r>
      <w:r w:rsidR="00E4136E" w:rsidRPr="00416E33">
        <w:rPr>
          <w:rFonts w:ascii="Times New Roman" w:hAnsi="Times New Roman" w:cs="Times New Roman"/>
          <w:sz w:val="26"/>
          <w:szCs w:val="26"/>
        </w:rPr>
        <w:t>аршрутов регулярных перевозок автовокзалов, автостанций, остановочных пунктов</w:t>
      </w:r>
      <w:r w:rsidR="00594EFE" w:rsidRPr="00416E33">
        <w:rPr>
          <w:rFonts w:ascii="Times New Roman" w:hAnsi="Times New Roman" w:cs="Times New Roman"/>
          <w:sz w:val="26"/>
          <w:szCs w:val="26"/>
        </w:rPr>
        <w:t>;</w:t>
      </w:r>
    </w:p>
    <w:p w:rsidR="00594EFE" w:rsidRPr="00416E33" w:rsidRDefault="00594EFE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 xml:space="preserve">предусмотренных законодательством Российской Федерации мер по </w:t>
      </w:r>
      <w:r w:rsidR="002C44FF" w:rsidRPr="00416E33">
        <w:rPr>
          <w:rFonts w:ascii="Times New Roman" w:hAnsi="Times New Roman" w:cs="Times New Roman"/>
          <w:sz w:val="26"/>
          <w:szCs w:val="26"/>
        </w:rPr>
        <w:t>пресеч</w:t>
      </w:r>
      <w:r w:rsidRPr="00416E33">
        <w:rPr>
          <w:rFonts w:ascii="Times New Roman" w:hAnsi="Times New Roman" w:cs="Times New Roman"/>
          <w:sz w:val="26"/>
          <w:szCs w:val="26"/>
        </w:rPr>
        <w:t>ению и (и</w:t>
      </w:r>
      <w:r w:rsidR="002C44FF" w:rsidRPr="00416E33">
        <w:rPr>
          <w:rFonts w:ascii="Times New Roman" w:hAnsi="Times New Roman" w:cs="Times New Roman"/>
          <w:sz w:val="26"/>
          <w:szCs w:val="26"/>
        </w:rPr>
        <w:t>ли) устранению выявленных наруш</w:t>
      </w:r>
      <w:r w:rsidRPr="00416E33">
        <w:rPr>
          <w:rFonts w:ascii="Times New Roman" w:hAnsi="Times New Roman" w:cs="Times New Roman"/>
          <w:sz w:val="26"/>
          <w:szCs w:val="26"/>
        </w:rPr>
        <w:t>ений, а также системат</w:t>
      </w:r>
      <w:r w:rsidR="002C44FF" w:rsidRPr="00416E33">
        <w:rPr>
          <w:rFonts w:ascii="Times New Roman" w:hAnsi="Times New Roman" w:cs="Times New Roman"/>
          <w:sz w:val="26"/>
          <w:szCs w:val="26"/>
        </w:rPr>
        <w:t>ич</w:t>
      </w:r>
      <w:r w:rsidRPr="00416E33">
        <w:rPr>
          <w:rFonts w:ascii="Times New Roman" w:hAnsi="Times New Roman" w:cs="Times New Roman"/>
          <w:sz w:val="26"/>
          <w:szCs w:val="26"/>
        </w:rPr>
        <w:t>еского набл</w:t>
      </w:r>
      <w:r w:rsidR="002C44FF" w:rsidRPr="00416E33">
        <w:rPr>
          <w:rFonts w:ascii="Times New Roman" w:hAnsi="Times New Roman" w:cs="Times New Roman"/>
          <w:sz w:val="26"/>
          <w:szCs w:val="26"/>
        </w:rPr>
        <w:t>ю</w:t>
      </w:r>
      <w:r w:rsidRPr="00416E33">
        <w:rPr>
          <w:rFonts w:ascii="Times New Roman" w:hAnsi="Times New Roman" w:cs="Times New Roman"/>
          <w:sz w:val="26"/>
          <w:szCs w:val="26"/>
        </w:rPr>
        <w:t xml:space="preserve">дения за исполнением </w:t>
      </w:r>
      <w:r w:rsidR="002C44FF" w:rsidRPr="00416E33">
        <w:rPr>
          <w:rFonts w:ascii="Times New Roman" w:hAnsi="Times New Roman" w:cs="Times New Roman"/>
          <w:sz w:val="26"/>
          <w:szCs w:val="26"/>
        </w:rPr>
        <w:t>обязательны</w:t>
      </w:r>
      <w:r w:rsidRPr="00416E33">
        <w:rPr>
          <w:rFonts w:ascii="Times New Roman" w:hAnsi="Times New Roman" w:cs="Times New Roman"/>
          <w:sz w:val="26"/>
          <w:szCs w:val="26"/>
        </w:rPr>
        <w:t>х требований;</w:t>
      </w:r>
    </w:p>
    <w:p w:rsidR="00594EFE" w:rsidRPr="00416E33" w:rsidRDefault="00594EFE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="002C44FF" w:rsidRPr="00416E33">
        <w:rPr>
          <w:rFonts w:ascii="Times New Roman" w:hAnsi="Times New Roman" w:cs="Times New Roman"/>
          <w:sz w:val="26"/>
          <w:szCs w:val="26"/>
        </w:rPr>
        <w:t>профилакт</w:t>
      </w:r>
      <w:r w:rsidRPr="00416E33">
        <w:rPr>
          <w:rFonts w:ascii="Times New Roman" w:hAnsi="Times New Roman" w:cs="Times New Roman"/>
          <w:sz w:val="26"/>
          <w:szCs w:val="26"/>
        </w:rPr>
        <w:t xml:space="preserve">ике рисков </w:t>
      </w:r>
      <w:r w:rsidR="002C44FF" w:rsidRPr="00416E33">
        <w:rPr>
          <w:rFonts w:ascii="Times New Roman" w:hAnsi="Times New Roman" w:cs="Times New Roman"/>
          <w:sz w:val="26"/>
          <w:szCs w:val="26"/>
        </w:rPr>
        <w:t>причинени</w:t>
      </w:r>
      <w:r w:rsidRPr="00416E33">
        <w:rPr>
          <w:rFonts w:ascii="Times New Roman" w:hAnsi="Times New Roman" w:cs="Times New Roman"/>
          <w:sz w:val="26"/>
          <w:szCs w:val="26"/>
        </w:rPr>
        <w:t xml:space="preserve">я вреда (ущерба) </w:t>
      </w:r>
      <w:r w:rsidR="002C44FF" w:rsidRPr="00416E33">
        <w:rPr>
          <w:rFonts w:ascii="Times New Roman" w:hAnsi="Times New Roman" w:cs="Times New Roman"/>
          <w:sz w:val="26"/>
          <w:szCs w:val="26"/>
        </w:rPr>
        <w:t>охраняемы</w:t>
      </w:r>
      <w:r w:rsidRPr="00416E33">
        <w:rPr>
          <w:rFonts w:ascii="Times New Roman" w:hAnsi="Times New Roman" w:cs="Times New Roman"/>
          <w:sz w:val="26"/>
          <w:szCs w:val="26"/>
        </w:rPr>
        <w:t>м</w:t>
      </w:r>
      <w:r w:rsidR="002C44FF" w:rsidRPr="00416E33">
        <w:rPr>
          <w:rFonts w:ascii="Times New Roman" w:hAnsi="Times New Roman" w:cs="Times New Roman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sz w:val="26"/>
          <w:szCs w:val="26"/>
        </w:rPr>
        <w:t>законом ценностям.</w:t>
      </w:r>
    </w:p>
    <w:p w:rsidR="002C44FF" w:rsidRPr="00416E33" w:rsidRDefault="002C44FF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 xml:space="preserve">Субъектами муниципального контроля на автомобильном транспорте, городском наземном электрическом транспорте и дорожном хозяйстве на территории городского округа город Октябрьский Республики Башкортостан </w:t>
      </w:r>
      <w:r w:rsidR="00594EFE" w:rsidRPr="00416E33">
        <w:rPr>
          <w:rFonts w:ascii="Times New Roman" w:hAnsi="Times New Roman" w:cs="Times New Roman"/>
          <w:sz w:val="26"/>
          <w:szCs w:val="26"/>
        </w:rPr>
        <w:t xml:space="preserve">являются юридические лица и </w:t>
      </w:r>
      <w:r w:rsidRPr="00416E33">
        <w:rPr>
          <w:rFonts w:ascii="Times New Roman" w:hAnsi="Times New Roman" w:cs="Times New Roman"/>
          <w:sz w:val="26"/>
          <w:szCs w:val="26"/>
        </w:rPr>
        <w:t>индивидуаль</w:t>
      </w:r>
      <w:r w:rsidR="00594EFE" w:rsidRPr="00416E33">
        <w:rPr>
          <w:rFonts w:ascii="Times New Roman" w:hAnsi="Times New Roman" w:cs="Times New Roman"/>
          <w:sz w:val="26"/>
          <w:szCs w:val="26"/>
        </w:rPr>
        <w:t xml:space="preserve">ные </w:t>
      </w:r>
      <w:r w:rsidRPr="00416E33">
        <w:rPr>
          <w:rFonts w:ascii="Times New Roman" w:hAnsi="Times New Roman" w:cs="Times New Roman"/>
          <w:sz w:val="26"/>
          <w:szCs w:val="26"/>
        </w:rPr>
        <w:t>предприниматели</w:t>
      </w:r>
      <w:r w:rsidR="00594EFE" w:rsidRPr="00416E33">
        <w:rPr>
          <w:rFonts w:ascii="Times New Roman" w:hAnsi="Times New Roman" w:cs="Times New Roman"/>
          <w:sz w:val="26"/>
          <w:szCs w:val="26"/>
        </w:rPr>
        <w:t xml:space="preserve">, осуществляющие свою деятельность в сфере организации </w:t>
      </w:r>
      <w:r w:rsidRPr="00416E33">
        <w:rPr>
          <w:rFonts w:ascii="Times New Roman" w:hAnsi="Times New Roman" w:cs="Times New Roman"/>
          <w:sz w:val="26"/>
          <w:szCs w:val="26"/>
        </w:rPr>
        <w:t>регулярны</w:t>
      </w:r>
      <w:r w:rsidR="00594EFE" w:rsidRPr="00416E33">
        <w:rPr>
          <w:rFonts w:ascii="Times New Roman" w:hAnsi="Times New Roman" w:cs="Times New Roman"/>
          <w:sz w:val="26"/>
          <w:szCs w:val="26"/>
        </w:rPr>
        <w:t>х перевозок.</w:t>
      </w:r>
    </w:p>
    <w:p w:rsidR="00D17861" w:rsidRP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B64D35" w:rsidRPr="00416E33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дорожном хозяйстве </w:t>
      </w:r>
      <w:r w:rsidRPr="00416E33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 Октябрьский Республики Башкортостан от лица администрации городского </w:t>
      </w:r>
      <w:r w:rsidRPr="00416E33">
        <w:rPr>
          <w:rFonts w:ascii="Times New Roman" w:hAnsi="Times New Roman" w:cs="Times New Roman"/>
          <w:sz w:val="26"/>
          <w:szCs w:val="26"/>
        </w:rPr>
        <w:lastRenderedPageBreak/>
        <w:t xml:space="preserve">округа город Октябрьский Республики Башкортостан осуществляется </w:t>
      </w:r>
      <w:r w:rsidR="00B64D35" w:rsidRPr="00416E33">
        <w:rPr>
          <w:rFonts w:ascii="Times New Roman" w:hAnsi="Times New Roman" w:cs="Times New Roman"/>
          <w:sz w:val="26"/>
          <w:szCs w:val="26"/>
        </w:rPr>
        <w:t>отделом стратегического развития, дорожного хозяйства и транспорта</w:t>
      </w:r>
      <w:r w:rsidRPr="00416E33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 Октябрьский Республики Башкортостан (далее - орган муниципального контроля) посредством:</w:t>
      </w:r>
    </w:p>
    <w:p w:rsidR="00D17861" w:rsidRP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>организации и проведения проверок соблюдения подконтрольными субъектами обязательных требований;</w:t>
      </w:r>
    </w:p>
    <w:p w:rsidR="00D17861" w:rsidRP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6E33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416E33">
        <w:rPr>
          <w:rFonts w:ascii="Times New Roman" w:hAnsi="Times New Roman" w:cs="Times New Roman"/>
          <w:sz w:val="26"/>
          <w:szCs w:val="26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7861" w:rsidRP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D17861" w:rsidRP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контролю, осуществляемых без взаимодействия с подконтрольными субъектами.</w:t>
      </w:r>
    </w:p>
    <w:p w:rsidR="00D17861" w:rsidRP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 xml:space="preserve">Положением о муниципальном контроле </w:t>
      </w:r>
      <w:r w:rsidR="00181351" w:rsidRPr="00416E33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дорожном хозяйстве </w:t>
      </w:r>
      <w:r w:rsidRPr="00416E33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 Октябрьский Республики Башкортостан, утвержденным решением Совета городского округа город Октябрьский Республики </w:t>
      </w:r>
      <w:r w:rsidR="00181351" w:rsidRPr="00416E33">
        <w:rPr>
          <w:rFonts w:ascii="Times New Roman" w:hAnsi="Times New Roman" w:cs="Times New Roman"/>
          <w:sz w:val="26"/>
          <w:szCs w:val="26"/>
        </w:rPr>
        <w:t>Башкортостан от 30.09.2021 № 161</w:t>
      </w:r>
      <w:r w:rsidRPr="00416E33">
        <w:rPr>
          <w:rFonts w:ascii="Times New Roman" w:hAnsi="Times New Roman" w:cs="Times New Roman"/>
          <w:sz w:val="26"/>
          <w:szCs w:val="26"/>
        </w:rPr>
        <w:t>, муниципальный контроль</w:t>
      </w:r>
      <w:r w:rsidR="00181351" w:rsidRPr="00416E33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дорожном хозяйстве</w:t>
      </w:r>
      <w:r w:rsidRPr="00416E33">
        <w:rPr>
          <w:rFonts w:ascii="Times New Roman" w:hAnsi="Times New Roman" w:cs="Times New Roman"/>
          <w:sz w:val="26"/>
          <w:szCs w:val="26"/>
        </w:rPr>
        <w:t xml:space="preserve"> осуществляется без проведения плановых контрольных мероприятий.</w:t>
      </w:r>
    </w:p>
    <w:p w:rsidR="00971DE0" w:rsidRP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</w:t>
      </w:r>
      <w:r w:rsidR="00B34FD7" w:rsidRPr="00416E33">
        <w:rPr>
          <w:rFonts w:ascii="Times New Roman" w:hAnsi="Times New Roman" w:cs="Times New Roman"/>
          <w:sz w:val="26"/>
          <w:szCs w:val="26"/>
        </w:rPr>
        <w:t>»</w:t>
      </w:r>
      <w:r w:rsidR="00971DE0" w:rsidRPr="00416E33">
        <w:rPr>
          <w:rFonts w:ascii="Times New Roman" w:hAnsi="Times New Roman" w:cs="Times New Roman"/>
          <w:sz w:val="26"/>
          <w:szCs w:val="26"/>
        </w:rPr>
        <w:t xml:space="preserve"> в 2024</w:t>
      </w:r>
      <w:r w:rsidRPr="00416E33">
        <w:rPr>
          <w:rFonts w:ascii="Times New Roman" w:hAnsi="Times New Roman" w:cs="Times New Roman"/>
          <w:sz w:val="26"/>
          <w:szCs w:val="26"/>
        </w:rPr>
        <w:t xml:space="preserve"> году проводились исключительно контрольные мероприятия без взаимодействи</w:t>
      </w:r>
      <w:r w:rsidR="00B34FD7" w:rsidRPr="00416E33">
        <w:rPr>
          <w:rFonts w:ascii="Times New Roman" w:hAnsi="Times New Roman" w:cs="Times New Roman"/>
          <w:sz w:val="26"/>
          <w:szCs w:val="26"/>
        </w:rPr>
        <w:t>я с контролируемым лицом</w:t>
      </w:r>
      <w:r w:rsidR="00971DE0" w:rsidRPr="00416E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7861" w:rsidRP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органом муниципального контроля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</w:t>
      </w:r>
      <w:r w:rsidR="00D61025" w:rsidRPr="00416E33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Pr="00416E33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181351" w:rsidRPr="00416E33">
        <w:rPr>
          <w:rFonts w:ascii="Times New Roman" w:hAnsi="Times New Roman" w:cs="Times New Roman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sz w:val="26"/>
          <w:szCs w:val="26"/>
        </w:rPr>
        <w:t>на территории городского округа городского округа город Октябрьский Республики Башкортостан н</w:t>
      </w:r>
      <w:r w:rsidR="002C44FF" w:rsidRPr="00416E33">
        <w:rPr>
          <w:rFonts w:ascii="Times New Roman" w:hAnsi="Times New Roman" w:cs="Times New Roman"/>
          <w:sz w:val="26"/>
          <w:szCs w:val="26"/>
        </w:rPr>
        <w:t>а 2024</w:t>
      </w:r>
      <w:r w:rsidRPr="00416E33">
        <w:rPr>
          <w:rFonts w:ascii="Times New Roman" w:hAnsi="Times New Roman" w:cs="Times New Roman"/>
          <w:sz w:val="26"/>
          <w:szCs w:val="26"/>
        </w:rPr>
        <w:t xml:space="preserve"> год, утвержденной постановлением администрации городского округа город Октябрьский Республики Башкортостан от </w:t>
      </w:r>
      <w:r w:rsidR="00971DE0" w:rsidRPr="00416E33">
        <w:rPr>
          <w:rFonts w:ascii="Times New Roman" w:hAnsi="Times New Roman" w:cs="Times New Roman"/>
          <w:sz w:val="26"/>
          <w:szCs w:val="26"/>
        </w:rPr>
        <w:t>19.12.2023</w:t>
      </w:r>
      <w:r w:rsidRPr="00416E33">
        <w:rPr>
          <w:rFonts w:ascii="Times New Roman" w:hAnsi="Times New Roman" w:cs="Times New Roman"/>
          <w:sz w:val="26"/>
          <w:szCs w:val="26"/>
        </w:rPr>
        <w:t xml:space="preserve"> № 3</w:t>
      </w:r>
      <w:r w:rsidR="00971DE0" w:rsidRPr="00416E33">
        <w:rPr>
          <w:rFonts w:ascii="Times New Roman" w:hAnsi="Times New Roman" w:cs="Times New Roman"/>
          <w:sz w:val="26"/>
          <w:szCs w:val="26"/>
        </w:rPr>
        <w:t>505</w:t>
      </w:r>
      <w:r w:rsidRPr="00416E33">
        <w:rPr>
          <w:rFonts w:ascii="Times New Roman" w:hAnsi="Times New Roman" w:cs="Times New Roman"/>
          <w:sz w:val="26"/>
          <w:szCs w:val="26"/>
        </w:rPr>
        <w:t>.</w:t>
      </w:r>
    </w:p>
    <w:p w:rsidR="00D17861" w:rsidRPr="00C978B5" w:rsidRDefault="00971DE0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В 2024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году в соответствии с планом мероприятий по профилактике нарушений законодательства в сфере муниципального контроля </w:t>
      </w:r>
      <w:r w:rsidR="00181351" w:rsidRPr="00C978B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дорожном хозяйстве</w:t>
      </w:r>
      <w:r w:rsidR="0018135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на территории городского округа город Октябрьский Республики Башкортостан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на 2024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год осуществлялись следующие мероприятия: информирование, консультирование, объявление предостережения. С целью осуществления мероприятий в рамках «Информирование» на </w:t>
      </w:r>
      <w:r w:rsidR="00483DA5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сайте городского округа город Октябрьский Республики Башкортостан в информационно-телекоммуникационной сети «Интернет» (далее </w:t>
      </w:r>
      <w:r w:rsidR="00483DA5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- официальный 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сайт</w:t>
      </w:r>
      <w:r w:rsidR="00BC396B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</w:t>
      </w:r>
      <w:r w:rsidR="00483DA5" w:rsidRPr="00C978B5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) обеспечено размещение информации в отношении проведения муниципального контроля </w:t>
      </w:r>
      <w:r w:rsidR="00181351" w:rsidRPr="00C978B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дорожном хозяйстве</w:t>
      </w:r>
      <w:r w:rsidR="0018135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Октябрьский Республики Башкортостан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вопросам, связанным с организацией и осуществлением муниципального контроля</w:t>
      </w:r>
      <w:r w:rsidR="00483DA5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3DA5" w:rsidRPr="00C978B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дорожном хозяйстве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. Общее количество консультировани</w:t>
      </w:r>
      <w:r w:rsidR="00676506" w:rsidRPr="00C978B5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3</w:t>
      </w:r>
      <w:r w:rsidR="00D17861" w:rsidRPr="00C978B5">
        <w:rPr>
          <w:rFonts w:ascii="Times New Roman" w:hAnsi="Times New Roman" w:cs="Times New Roman"/>
          <w:sz w:val="26"/>
          <w:szCs w:val="26"/>
          <w:lang w:eastAsia="ru-RU"/>
        </w:rPr>
        <w:t>. Профилактическая работа также проводилась также посредством проведения совещаний с подконтрольными субъектами и заинтересованными лицами.</w:t>
      </w:r>
    </w:p>
    <w:p w:rsidR="003A4570" w:rsidRPr="00C978B5" w:rsidRDefault="003A4570" w:rsidP="003A457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Мониторинг состояния подконтрольных субъектов по соблюдению обязательных требований выявил, что ключевыми и наиболее значимыми рисками являются не</w:t>
      </w:r>
      <w:r w:rsidRPr="00C978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соблюдение 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юридическими лицами, индивидуальными предпринимателями и гражданами при осуществлении ими производственной и иной деятельности </w:t>
      </w:r>
      <w:r w:rsidR="002E169A" w:rsidRPr="00C978B5">
        <w:rPr>
          <w:rFonts w:ascii="Times New Roman" w:hAnsi="Times New Roman" w:cs="Times New Roman"/>
          <w:sz w:val="26"/>
          <w:szCs w:val="26"/>
          <w:lang w:eastAsia="ru-RU"/>
        </w:rPr>
        <w:t>обязательных требований законодательства об автомобильных дорогах и о дорожной деятельности по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эксплуатации объектов дорожного сервиса, размещенных в полосах отвода и (или) придорожных полосах</w:t>
      </w:r>
      <w:r w:rsidR="00612919"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12919" w:rsidRPr="00C978B5">
        <w:rPr>
          <w:rFonts w:ascii="Times New Roman" w:hAnsi="Times New Roman" w:cs="Times New Roman"/>
          <w:sz w:val="26"/>
          <w:szCs w:val="26"/>
          <w:lang w:eastAsia="ru-RU"/>
        </w:rPr>
        <w:t>проведении работ по капитальному ремонту, ремонту и содержанию    автомобильных</w:t>
      </w:r>
      <w:r w:rsidRPr="00C978B5">
        <w:rPr>
          <w:rFonts w:ascii="Times New Roman" w:hAnsi="Times New Roman" w:cs="Times New Roman"/>
          <w:sz w:val="26"/>
          <w:szCs w:val="26"/>
          <w:lang w:eastAsia="ru-RU"/>
        </w:rPr>
        <w:t xml:space="preserve"> доро</w:t>
      </w:r>
      <w:r w:rsidR="00612919" w:rsidRPr="00C978B5">
        <w:rPr>
          <w:rFonts w:ascii="Times New Roman" w:hAnsi="Times New Roman" w:cs="Times New Roman"/>
          <w:sz w:val="26"/>
          <w:szCs w:val="26"/>
          <w:lang w:eastAsia="ru-RU"/>
        </w:rPr>
        <w:t>г общего пользования местного значения.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Разд</w:t>
      </w:r>
      <w:r w:rsidR="00934956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ел 2. Цели и задачи реализации п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рограммы</w:t>
      </w:r>
      <w:r w:rsidR="00934956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профилактики</w:t>
      </w:r>
    </w:p>
    <w:p w:rsidR="00934956" w:rsidRPr="00C978B5" w:rsidRDefault="00934956" w:rsidP="0093495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6E33" w:rsidRDefault="00C874E0" w:rsidP="005760D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E33">
        <w:rPr>
          <w:rFonts w:ascii="Times New Roman" w:hAnsi="Times New Roman" w:cs="Times New Roman"/>
          <w:sz w:val="26"/>
          <w:szCs w:val="26"/>
          <w:lang w:eastAsia="ru-RU"/>
        </w:rPr>
        <w:t xml:space="preserve">2.1. </w:t>
      </w:r>
      <w:r w:rsidR="00934956" w:rsidRPr="00416E33">
        <w:rPr>
          <w:rFonts w:ascii="Times New Roman" w:hAnsi="Times New Roman" w:cs="Times New Roman"/>
          <w:sz w:val="26"/>
          <w:szCs w:val="26"/>
          <w:lang w:eastAsia="ru-RU"/>
        </w:rPr>
        <w:t>Основными целями п</w:t>
      </w:r>
      <w:r w:rsidR="00D17861" w:rsidRPr="00416E33">
        <w:rPr>
          <w:rFonts w:ascii="Times New Roman" w:hAnsi="Times New Roman" w:cs="Times New Roman"/>
          <w:sz w:val="26"/>
          <w:szCs w:val="26"/>
          <w:lang w:eastAsia="ru-RU"/>
        </w:rPr>
        <w:t>рограммы</w:t>
      </w:r>
      <w:r w:rsidR="00934956" w:rsidRPr="00416E33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являются</w:t>
      </w:r>
      <w:r w:rsidR="00D17861" w:rsidRPr="00416E33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:rsid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E33">
        <w:rPr>
          <w:rFonts w:ascii="Times New Roman" w:hAnsi="Times New Roman" w:cs="Times New Roman"/>
          <w:sz w:val="26"/>
          <w:szCs w:val="26"/>
          <w:lang w:eastAsia="ru-RU"/>
        </w:rPr>
        <w:t>стимулирование добросовестного соблюдения обязательных требований всеми контрол</w:t>
      </w:r>
      <w:r w:rsidR="00934956" w:rsidRPr="00416E33">
        <w:rPr>
          <w:rFonts w:ascii="Times New Roman" w:hAnsi="Times New Roman" w:cs="Times New Roman"/>
          <w:sz w:val="26"/>
          <w:szCs w:val="26"/>
          <w:lang w:eastAsia="ru-RU"/>
        </w:rPr>
        <w:t>ируемыми</w:t>
      </w:r>
      <w:r w:rsidRPr="00416E3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4956" w:rsidRPr="00416E33">
        <w:rPr>
          <w:rFonts w:ascii="Times New Roman" w:hAnsi="Times New Roman" w:cs="Times New Roman"/>
          <w:sz w:val="26"/>
          <w:szCs w:val="26"/>
          <w:lang w:eastAsia="ru-RU"/>
        </w:rPr>
        <w:t>лицами</w:t>
      </w:r>
      <w:r w:rsidRPr="00416E3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E33">
        <w:rPr>
          <w:rFonts w:ascii="Times New Roman" w:hAnsi="Times New Roman" w:cs="Times New Roman"/>
          <w:sz w:val="26"/>
          <w:szCs w:val="26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7861" w:rsidRPr="00416E33" w:rsidRDefault="00D17861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E33">
        <w:rPr>
          <w:rFonts w:ascii="Times New Roman" w:hAnsi="Times New Roman" w:cs="Times New Roman"/>
          <w:sz w:val="26"/>
          <w:szCs w:val="26"/>
          <w:lang w:eastAsia="ru-RU"/>
        </w:rPr>
        <w:t>создание условий для доведения обязатель</w:t>
      </w:r>
      <w:r w:rsidR="00934956" w:rsidRPr="00416E33">
        <w:rPr>
          <w:rFonts w:ascii="Times New Roman" w:hAnsi="Times New Roman" w:cs="Times New Roman"/>
          <w:sz w:val="26"/>
          <w:szCs w:val="26"/>
          <w:lang w:eastAsia="ru-RU"/>
        </w:rPr>
        <w:t>ных требований до контролируемых лиц</w:t>
      </w:r>
      <w:r w:rsidRPr="00416E33">
        <w:rPr>
          <w:rFonts w:ascii="Times New Roman" w:hAnsi="Times New Roman" w:cs="Times New Roman"/>
          <w:sz w:val="26"/>
          <w:szCs w:val="26"/>
          <w:lang w:eastAsia="ru-RU"/>
        </w:rPr>
        <w:t>, повышение информированности о способах их соблюдения.</w:t>
      </w:r>
    </w:p>
    <w:p w:rsidR="00416E33" w:rsidRDefault="00D17861" w:rsidP="005760D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E33">
        <w:rPr>
          <w:rFonts w:ascii="Times New Roman" w:hAnsi="Times New Roman" w:cs="Times New Roman"/>
          <w:sz w:val="26"/>
          <w:szCs w:val="26"/>
          <w:lang w:eastAsia="ru-RU"/>
        </w:rPr>
        <w:t xml:space="preserve">2.2. </w:t>
      </w:r>
      <w:r w:rsidR="00C874E0" w:rsidRPr="00416E33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</w:t>
      </w:r>
      <w:r w:rsidRPr="00416E3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874E0" w:rsidRPr="00416E33" w:rsidRDefault="00416E33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C874E0" w:rsidRPr="00416E33">
        <w:rPr>
          <w:rFonts w:ascii="Times New Roman" w:hAnsi="Times New Roman" w:cs="Times New Roman"/>
          <w:sz w:val="26"/>
          <w:szCs w:val="26"/>
        </w:rPr>
        <w:t>крепление</w:t>
      </w:r>
      <w:r w:rsidR="00C874E0" w:rsidRPr="00416E33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системы</w:t>
      </w:r>
      <w:r w:rsidR="00C874E0" w:rsidRPr="00416E33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профилактики</w:t>
      </w:r>
      <w:r w:rsidR="00C874E0" w:rsidRPr="00416E33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нарушений</w:t>
      </w:r>
      <w:r w:rsidR="00C874E0" w:rsidRPr="00416E33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рисков</w:t>
      </w:r>
      <w:r w:rsidR="00C874E0" w:rsidRPr="00416E33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причинения</w:t>
      </w:r>
      <w:r w:rsidR="00C874E0" w:rsidRPr="00416E33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 xml:space="preserve">вреда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(ущерба)</w:t>
      </w:r>
      <w:r w:rsidR="00C874E0" w:rsidRPr="00416E33">
        <w:rPr>
          <w:rFonts w:ascii="Times New Roman" w:hAnsi="Times New Roman" w:cs="Times New Roman"/>
          <w:spacing w:val="46"/>
          <w:w w:val="9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охраняемым</w:t>
      </w:r>
      <w:r w:rsidR="00C874E0" w:rsidRPr="00416E33">
        <w:rPr>
          <w:rFonts w:ascii="Times New Roman" w:hAnsi="Times New Roman" w:cs="Times New Roman"/>
          <w:spacing w:val="60"/>
          <w:w w:val="9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законом</w:t>
      </w:r>
      <w:r w:rsidR="00C874E0" w:rsidRPr="00416E33">
        <w:rPr>
          <w:rFonts w:ascii="Times New Roman" w:hAnsi="Times New Roman" w:cs="Times New Roman"/>
          <w:spacing w:val="49"/>
          <w:w w:val="9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ценностям;</w:t>
      </w:r>
    </w:p>
    <w:p w:rsidR="00416E33" w:rsidRDefault="00C874E0" w:rsidP="00416E3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16E33">
        <w:rPr>
          <w:rFonts w:ascii="Times New Roman" w:hAnsi="Times New Roman" w:cs="Times New Roman"/>
          <w:w w:val="95"/>
          <w:sz w:val="26"/>
          <w:szCs w:val="26"/>
        </w:rPr>
        <w:t>Повышение</w:t>
      </w:r>
      <w:r w:rsidRPr="00416E33">
        <w:rPr>
          <w:rFonts w:ascii="Times New Roman" w:hAnsi="Times New Roman" w:cs="Times New Roman"/>
          <w:spacing w:val="10"/>
          <w:w w:val="95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w w:val="95"/>
          <w:sz w:val="26"/>
          <w:szCs w:val="26"/>
        </w:rPr>
        <w:t>правосознания</w:t>
      </w:r>
      <w:r w:rsidRPr="00416E33">
        <w:rPr>
          <w:rFonts w:ascii="Times New Roman" w:hAnsi="Times New Roman" w:cs="Times New Roman"/>
          <w:spacing w:val="22"/>
          <w:w w:val="95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w w:val="95"/>
          <w:sz w:val="26"/>
          <w:szCs w:val="26"/>
        </w:rPr>
        <w:t>и</w:t>
      </w:r>
      <w:r w:rsidRPr="00416E33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w w:val="95"/>
          <w:sz w:val="26"/>
          <w:szCs w:val="26"/>
        </w:rPr>
        <w:t>правовой</w:t>
      </w:r>
      <w:r w:rsidRPr="00416E33">
        <w:rPr>
          <w:rFonts w:ascii="Times New Roman" w:hAnsi="Times New Roman" w:cs="Times New Roman"/>
          <w:spacing w:val="15"/>
          <w:w w:val="95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w w:val="95"/>
          <w:sz w:val="26"/>
          <w:szCs w:val="26"/>
        </w:rPr>
        <w:t>культуры</w:t>
      </w:r>
      <w:r w:rsidRPr="00416E33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w w:val="95"/>
          <w:sz w:val="26"/>
          <w:szCs w:val="26"/>
        </w:rPr>
        <w:t>руководителей</w:t>
      </w:r>
      <w:r w:rsidRPr="00416E33">
        <w:rPr>
          <w:rFonts w:ascii="Times New Roman" w:hAnsi="Times New Roman" w:cs="Times New Roman"/>
          <w:spacing w:val="6"/>
          <w:w w:val="95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w w:val="95"/>
          <w:sz w:val="26"/>
          <w:szCs w:val="26"/>
        </w:rPr>
        <w:t xml:space="preserve">юридических </w:t>
      </w:r>
      <w:r w:rsidRPr="00416E33">
        <w:rPr>
          <w:rFonts w:ascii="Times New Roman" w:hAnsi="Times New Roman" w:cs="Times New Roman"/>
          <w:spacing w:val="-1"/>
          <w:w w:val="95"/>
          <w:sz w:val="26"/>
          <w:szCs w:val="26"/>
        </w:rPr>
        <w:t>лиц,</w:t>
      </w:r>
      <w:r w:rsidRPr="00416E33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spacing w:val="-1"/>
          <w:w w:val="95"/>
          <w:sz w:val="26"/>
          <w:szCs w:val="26"/>
        </w:rPr>
        <w:t>индивидуальных</w:t>
      </w:r>
      <w:r w:rsidRPr="00416E33">
        <w:rPr>
          <w:rFonts w:ascii="Times New Roman" w:hAnsi="Times New Roman" w:cs="Times New Roman"/>
          <w:spacing w:val="-9"/>
          <w:w w:val="95"/>
          <w:sz w:val="26"/>
          <w:szCs w:val="26"/>
        </w:rPr>
        <w:t xml:space="preserve"> </w:t>
      </w:r>
      <w:r w:rsidRPr="00416E33">
        <w:rPr>
          <w:rFonts w:ascii="Times New Roman" w:hAnsi="Times New Roman" w:cs="Times New Roman"/>
          <w:spacing w:val="-1"/>
          <w:w w:val="95"/>
          <w:sz w:val="26"/>
          <w:szCs w:val="26"/>
        </w:rPr>
        <w:t>предпринимателей;</w:t>
      </w:r>
    </w:p>
    <w:p w:rsidR="00416E33" w:rsidRDefault="00416E33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ценка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возможной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угрозы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причинения,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либо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причинения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вреда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жизни,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здоровью</w:t>
      </w:r>
      <w:r w:rsidR="00C874E0" w:rsidRPr="00416E3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граждан,</w:t>
      </w:r>
      <w:r w:rsidR="00C874E0" w:rsidRPr="00416E3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выработка</w:t>
      </w:r>
      <w:r w:rsidR="00C874E0" w:rsidRPr="00416E3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и реализация</w:t>
      </w:r>
      <w:r w:rsidR="00C874E0" w:rsidRPr="00416E3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профилактических мер,</w:t>
      </w:r>
      <w:r w:rsidR="00C874E0" w:rsidRPr="00416E33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способствующих</w:t>
      </w:r>
      <w:r w:rsidR="00C874E0" w:rsidRPr="00416E33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ее</w:t>
      </w:r>
      <w:r w:rsidR="00C874E0" w:rsidRPr="00416E3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снижени</w:t>
      </w:r>
      <w:r w:rsidR="00B73CD4" w:rsidRPr="00416E33">
        <w:rPr>
          <w:rFonts w:ascii="Times New Roman" w:hAnsi="Times New Roman" w:cs="Times New Roman"/>
          <w:sz w:val="26"/>
          <w:szCs w:val="26"/>
        </w:rPr>
        <w:t>ю</w:t>
      </w:r>
      <w:r w:rsidR="00C874E0" w:rsidRPr="00416E33">
        <w:rPr>
          <w:rFonts w:ascii="Times New Roman" w:hAnsi="Times New Roman" w:cs="Times New Roman"/>
          <w:sz w:val="26"/>
          <w:szCs w:val="26"/>
        </w:rPr>
        <w:t>;</w:t>
      </w:r>
    </w:p>
    <w:p w:rsidR="00C874E0" w:rsidRPr="00416E33" w:rsidRDefault="00416E33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73CD4" w:rsidRPr="00416E33">
        <w:rPr>
          <w:rFonts w:ascii="Times New Roman" w:hAnsi="Times New Roman" w:cs="Times New Roman"/>
          <w:w w:val="95"/>
          <w:sz w:val="26"/>
          <w:szCs w:val="26"/>
        </w:rPr>
        <w:t>ыя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вление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факторов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угрозы причинения,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B73CD4" w:rsidRPr="00416E33">
        <w:rPr>
          <w:rFonts w:ascii="Times New Roman" w:hAnsi="Times New Roman" w:cs="Times New Roman"/>
          <w:w w:val="95"/>
          <w:sz w:val="26"/>
          <w:szCs w:val="26"/>
        </w:rPr>
        <w:t>либо причинения вреда жиз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ни,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B73CD4" w:rsidRPr="00416E33">
        <w:rPr>
          <w:rFonts w:ascii="Times New Roman" w:hAnsi="Times New Roman" w:cs="Times New Roman"/>
          <w:w w:val="95"/>
          <w:sz w:val="26"/>
          <w:szCs w:val="26"/>
        </w:rPr>
        <w:t>здоровью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граждан,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пр</w:t>
      </w:r>
      <w:r w:rsidR="00B73CD4" w:rsidRPr="00416E33">
        <w:rPr>
          <w:rFonts w:ascii="Times New Roman" w:hAnsi="Times New Roman" w:cs="Times New Roman"/>
          <w:w w:val="95"/>
          <w:sz w:val="26"/>
          <w:szCs w:val="26"/>
        </w:rPr>
        <w:t>ич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ин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и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условий,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B73CD4" w:rsidRPr="00416E33">
        <w:rPr>
          <w:rFonts w:ascii="Times New Roman" w:hAnsi="Times New Roman" w:cs="Times New Roman"/>
          <w:w w:val="95"/>
          <w:sz w:val="26"/>
          <w:szCs w:val="26"/>
        </w:rPr>
        <w:t>способствующ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их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B73CD4" w:rsidRPr="00416E33">
        <w:rPr>
          <w:rFonts w:ascii="Times New Roman" w:hAnsi="Times New Roman" w:cs="Times New Roman"/>
          <w:w w:val="95"/>
          <w:sz w:val="26"/>
          <w:szCs w:val="26"/>
        </w:rPr>
        <w:t>наруш</w:t>
      </w:r>
      <w:r w:rsidR="00C874E0" w:rsidRPr="00416E33">
        <w:rPr>
          <w:rFonts w:ascii="Times New Roman" w:hAnsi="Times New Roman" w:cs="Times New Roman"/>
          <w:w w:val="95"/>
          <w:sz w:val="26"/>
          <w:szCs w:val="26"/>
        </w:rPr>
        <w:t>ению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B73CD4" w:rsidRPr="00416E33">
        <w:rPr>
          <w:rFonts w:ascii="Times New Roman" w:hAnsi="Times New Roman" w:cs="Times New Roman"/>
          <w:w w:val="95"/>
          <w:sz w:val="26"/>
          <w:szCs w:val="26"/>
        </w:rPr>
        <w:t>обязательных</w:t>
      </w:r>
      <w:r w:rsidR="00C874E0" w:rsidRPr="00416E3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требований,</w:t>
      </w:r>
      <w:r w:rsidR="00C874E0" w:rsidRPr="00416E3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определение</w:t>
      </w:r>
      <w:r w:rsidR="00C874E0" w:rsidRPr="00416E33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способов</w:t>
      </w:r>
      <w:r w:rsidR="00C874E0" w:rsidRPr="00416E3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устранения</w:t>
      </w:r>
      <w:r w:rsidR="00C874E0" w:rsidRPr="00416E3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или</w:t>
      </w:r>
      <w:r w:rsidR="00C874E0" w:rsidRPr="00416E3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sz w:val="26"/>
          <w:szCs w:val="26"/>
        </w:rPr>
        <w:t>снижения</w:t>
      </w:r>
      <w:r w:rsidR="00C874E0" w:rsidRPr="00416E3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B73CD4" w:rsidRPr="00416E33">
        <w:rPr>
          <w:rFonts w:ascii="Times New Roman" w:hAnsi="Times New Roman" w:cs="Times New Roman"/>
          <w:sz w:val="26"/>
          <w:szCs w:val="26"/>
        </w:rPr>
        <w:t>уг</w:t>
      </w:r>
      <w:r w:rsidR="005760D7">
        <w:rPr>
          <w:rFonts w:ascii="Times New Roman" w:hAnsi="Times New Roman" w:cs="Times New Roman"/>
          <w:sz w:val="26"/>
          <w:szCs w:val="26"/>
        </w:rPr>
        <w:t>розы;</w:t>
      </w:r>
    </w:p>
    <w:p w:rsidR="00D17861" w:rsidRPr="00416E33" w:rsidRDefault="005760D7" w:rsidP="00416E3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90"/>
          <w:sz w:val="26"/>
          <w:szCs w:val="26"/>
        </w:rPr>
        <w:t>о</w:t>
      </w:r>
      <w:bookmarkStart w:id="0" w:name="_GoBack"/>
      <w:bookmarkEnd w:id="0"/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ценка</w:t>
      </w:r>
      <w:r w:rsidR="00C874E0" w:rsidRPr="00416E33">
        <w:rPr>
          <w:rFonts w:ascii="Times New Roman" w:hAnsi="Times New Roman" w:cs="Times New Roman"/>
          <w:spacing w:val="58"/>
          <w:w w:val="9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состояния</w:t>
      </w:r>
      <w:r w:rsidR="00C874E0" w:rsidRPr="00416E33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подконтрольной</w:t>
      </w:r>
      <w:r w:rsidR="00C874E0" w:rsidRPr="00416E33">
        <w:rPr>
          <w:rFonts w:ascii="Times New Roman" w:hAnsi="Times New Roman" w:cs="Times New Roman"/>
          <w:spacing w:val="19"/>
          <w:w w:val="90"/>
          <w:sz w:val="26"/>
          <w:szCs w:val="26"/>
        </w:rPr>
        <w:t xml:space="preserve"> </w:t>
      </w:r>
      <w:r w:rsidR="00C874E0" w:rsidRPr="00416E33">
        <w:rPr>
          <w:rFonts w:ascii="Times New Roman" w:hAnsi="Times New Roman" w:cs="Times New Roman"/>
          <w:w w:val="90"/>
          <w:sz w:val="26"/>
          <w:szCs w:val="26"/>
        </w:rPr>
        <w:t>среды.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17861" w:rsidRPr="00C978B5" w:rsidRDefault="00D17861" w:rsidP="00193BDC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17861" w:rsidRPr="00C978B5" w:rsidRDefault="00D17861" w:rsidP="00D1786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1244"/>
        <w:gridCol w:w="4536"/>
        <w:gridCol w:w="1985"/>
        <w:gridCol w:w="1275"/>
      </w:tblGrid>
      <w:tr w:rsidR="00065822" w:rsidRPr="008F715D" w:rsidTr="004F460C">
        <w:tc>
          <w:tcPr>
            <w:tcW w:w="594" w:type="dxa"/>
          </w:tcPr>
          <w:p w:rsidR="00065822" w:rsidRPr="008F715D" w:rsidRDefault="00065822" w:rsidP="004F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4" w:type="dxa"/>
          </w:tcPr>
          <w:p w:rsidR="00065822" w:rsidRPr="008F715D" w:rsidRDefault="00065822" w:rsidP="004F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536" w:type="dxa"/>
          </w:tcPr>
          <w:p w:rsidR="00065822" w:rsidRPr="008F715D" w:rsidRDefault="00065822" w:rsidP="004F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lastRenderedPageBreak/>
              <w:t>Сведения о мероприятии</w:t>
            </w:r>
          </w:p>
        </w:tc>
        <w:tc>
          <w:tcPr>
            <w:tcW w:w="1985" w:type="dxa"/>
          </w:tcPr>
          <w:p w:rsidR="00065822" w:rsidRPr="008F715D" w:rsidRDefault="00065822" w:rsidP="004F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275" w:type="dxa"/>
          </w:tcPr>
          <w:p w:rsidR="00065822" w:rsidRPr="008F715D" w:rsidRDefault="00065822" w:rsidP="004F4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065822" w:rsidRPr="008F715D" w:rsidTr="004F460C">
        <w:tc>
          <w:tcPr>
            <w:tcW w:w="594" w:type="dxa"/>
          </w:tcPr>
          <w:p w:rsidR="00065822" w:rsidRPr="008F715D" w:rsidRDefault="00065822" w:rsidP="004F4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</w:tcPr>
          <w:p w:rsidR="00065822" w:rsidRPr="008F715D" w:rsidRDefault="00065822" w:rsidP="004F4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4536" w:type="dxa"/>
          </w:tcPr>
          <w:p w:rsidR="00065822" w:rsidRDefault="00065822" w:rsidP="0006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подразделения осуществляют информирование контролируемых лиц и иных заинтересованных лиц по вопросам соблюдения</w:t>
            </w:r>
            <w:r w:rsidR="001F311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требований.</w:t>
            </w:r>
          </w:p>
          <w:p w:rsidR="001F3116" w:rsidRDefault="001F3116" w:rsidP="0006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в информационно-телекоммуникационной сети «Интернет» и иных формах.</w:t>
            </w:r>
          </w:p>
          <w:p w:rsidR="001F3116" w:rsidRDefault="001F3116" w:rsidP="0006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размещает и поддерживает в актуальном состоянии:</w:t>
            </w:r>
          </w:p>
          <w:p w:rsidR="001F3116" w:rsidRDefault="001F3116" w:rsidP="0006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1F3116" w:rsidRDefault="001F311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требований;</w:t>
            </w:r>
          </w:p>
          <w:p w:rsidR="001F3116" w:rsidRDefault="001F311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F3116" w:rsidRDefault="001F311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F3116" w:rsidRDefault="001F311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D11D6" w:rsidRDefault="00FD11D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доклады о результатах муниципального контроля;</w:t>
            </w:r>
          </w:p>
          <w:p w:rsidR="001F3116" w:rsidRPr="008F715D" w:rsidRDefault="00FD11D6" w:rsidP="001F31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Республики Башкортостан, муниципальными правовыми актами.</w:t>
            </w:r>
            <w:r w:rsidR="001F3116" w:rsidRPr="008F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65822" w:rsidRPr="008F715D" w:rsidRDefault="00065822" w:rsidP="000658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1275" w:type="dxa"/>
          </w:tcPr>
          <w:p w:rsidR="00065822" w:rsidRPr="008F715D" w:rsidRDefault="00065822" w:rsidP="004F4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D11D6" w:rsidRPr="008F715D" w:rsidTr="004F460C">
        <w:tc>
          <w:tcPr>
            <w:tcW w:w="594" w:type="dxa"/>
          </w:tcPr>
          <w:p w:rsidR="00FD11D6" w:rsidRDefault="003E45C5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FD11D6" w:rsidRDefault="00FD11D6" w:rsidP="00FD11D6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Объявление предост</w:t>
            </w:r>
            <w:r w:rsidR="0071506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ережения</w:t>
            </w:r>
          </w:p>
        </w:tc>
        <w:tc>
          <w:tcPr>
            <w:tcW w:w="4536" w:type="dxa"/>
          </w:tcPr>
          <w:p w:rsidR="00FD11D6" w:rsidRDefault="0071506A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дорожного законодательства и предлагает принять меры по обеспечению соблюдения обязательных требований.</w:t>
            </w:r>
          </w:p>
          <w:p w:rsidR="0071506A" w:rsidRDefault="0071506A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 праве после получения предостережения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недопустимости нарушения обязательных требований подать в подразделение администрации муниципального образования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подразделением в течении 30 дней со дня его получения, контролируемому лицу направляется ответ с информацией о согласи</w:t>
            </w:r>
            <w:r w:rsidR="0062442E">
              <w:rPr>
                <w:rFonts w:ascii="Times New Roman" w:hAnsi="Times New Roman" w:cs="Times New Roman"/>
                <w:sz w:val="24"/>
                <w:szCs w:val="24"/>
              </w:rPr>
              <w:t xml:space="preserve">и или несогласии с возражением.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несогласия с возражением</w:t>
            </w:r>
            <w:r w:rsidR="0062442E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соответствующие обоснования.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D11D6" w:rsidRDefault="0071506A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</w:p>
        </w:tc>
        <w:tc>
          <w:tcPr>
            <w:tcW w:w="1275" w:type="dxa"/>
          </w:tcPr>
          <w:p w:rsidR="00FD11D6" w:rsidRPr="00FD11D6" w:rsidRDefault="0071506A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3B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D11D6" w:rsidRPr="008F715D" w:rsidTr="004F460C">
        <w:tc>
          <w:tcPr>
            <w:tcW w:w="594" w:type="dxa"/>
          </w:tcPr>
          <w:p w:rsidR="00FD11D6" w:rsidRPr="008F715D" w:rsidRDefault="003E45C5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4" w:type="dxa"/>
          </w:tcPr>
          <w:p w:rsidR="00FD11D6" w:rsidRPr="008F715D" w:rsidRDefault="00FD11D6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4536" w:type="dxa"/>
          </w:tcPr>
          <w:p w:rsidR="00FD11D6" w:rsidRPr="00BC396B" w:rsidRDefault="00FD11D6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и лица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, уполномоченн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ого подразделения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FD11D6" w:rsidRPr="00BC396B" w:rsidRDefault="00FD11D6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396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следующим вопросам:</w:t>
            </w:r>
          </w:p>
          <w:p w:rsidR="00FD11D6" w:rsidRDefault="000744C5" w:rsidP="000744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355E4" w:rsidRDefault="00B355E4" w:rsidP="000744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355E4" w:rsidRDefault="00B355E4" w:rsidP="000744C5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B355E4" w:rsidRDefault="00B355E4" w:rsidP="000744C5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действия (бездействия) муниципальных инспекторов.</w:t>
            </w:r>
          </w:p>
          <w:p w:rsidR="00B355E4" w:rsidRPr="00BC396B" w:rsidRDefault="00B355E4" w:rsidP="000744C5">
            <w:pPr>
              <w:pStyle w:val="a5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органов местного самоуправления муниципального образования в информационно-телекоммуникационной сети «Интернет» письменного разъяснения, подписанного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уполномоченным должностным лицом подразделения.</w:t>
            </w:r>
          </w:p>
        </w:tc>
        <w:tc>
          <w:tcPr>
            <w:tcW w:w="1985" w:type="dxa"/>
          </w:tcPr>
          <w:p w:rsidR="00FD11D6" w:rsidRPr="008F715D" w:rsidRDefault="00FD11D6" w:rsidP="000744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</w:t>
            </w:r>
            <w:r w:rsidR="000744C5">
              <w:rPr>
                <w:rFonts w:ascii="Times New Roman" w:hAnsi="Times New Roman" w:cs="Times New Roman"/>
                <w:sz w:val="24"/>
                <w:szCs w:val="24"/>
              </w:rPr>
              <w:t>тное лицо</w:t>
            </w:r>
          </w:p>
        </w:tc>
        <w:tc>
          <w:tcPr>
            <w:tcW w:w="1275" w:type="dxa"/>
          </w:tcPr>
          <w:p w:rsidR="00FD11D6" w:rsidRPr="008F715D" w:rsidRDefault="00FD11D6" w:rsidP="00FD1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F71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CE3686" w:rsidRPr="00065822" w:rsidRDefault="00CE3686" w:rsidP="0093776B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17861" w:rsidRPr="00C978B5" w:rsidRDefault="00D17861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Раздел 4. Показатели ре</w:t>
      </w:r>
      <w:r w:rsidR="0093776B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зультативности и эффективности п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рограммы</w:t>
      </w:r>
      <w:r w:rsidR="0093776B"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профилактики</w:t>
      </w:r>
      <w:r w:rsidRPr="00C978B5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93776B" w:rsidRPr="0093776B" w:rsidRDefault="0093776B" w:rsidP="00D1786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688"/>
      </w:tblGrid>
      <w:tr w:rsidR="0093776B" w:rsidTr="00B83022">
        <w:tc>
          <w:tcPr>
            <w:tcW w:w="562" w:type="dxa"/>
          </w:tcPr>
          <w:p w:rsidR="0093776B" w:rsidRPr="0093776B" w:rsidRDefault="0093776B" w:rsidP="009377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7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</w:tcPr>
          <w:p w:rsidR="0093776B" w:rsidRPr="0093776B" w:rsidRDefault="0093776B" w:rsidP="009377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88" w:type="dxa"/>
          </w:tcPr>
          <w:p w:rsidR="0093776B" w:rsidRPr="0093776B" w:rsidRDefault="0093776B" w:rsidP="009377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93776B" w:rsidTr="00B83022">
        <w:tc>
          <w:tcPr>
            <w:tcW w:w="562" w:type="dxa"/>
          </w:tcPr>
          <w:p w:rsidR="0093776B" w:rsidRPr="0093776B" w:rsidRDefault="0093776B" w:rsidP="00D178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93776B" w:rsidRPr="0093776B" w:rsidRDefault="0093776B" w:rsidP="00D178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Полнота информации, размещенной на официальном сайте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 w:rsidRPr="009377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9377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Pr="009377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9377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93776B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776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Pr="0093776B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776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Pr="0093776B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776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Pr="0093776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 xml:space="preserve">46 Федерального закона от 31 июля 2021 г. </w:t>
            </w:r>
            <w:r w:rsidRPr="0093776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Pr="0093776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sz w:val="28"/>
                <w:szCs w:val="28"/>
              </w:rPr>
              <w:t>248-ФЗ «О</w:t>
            </w:r>
            <w:r w:rsidRPr="0093776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государственном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контроле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(надзоре)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5"/>
                <w:sz w:val="28"/>
                <w:szCs w:val="28"/>
              </w:rPr>
              <w:t>муниципальном</w:t>
            </w:r>
            <w:r w:rsidRPr="0093776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контроле</w:t>
            </w:r>
            <w:r w:rsidRPr="0093776B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93776B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  <w:szCs w:val="28"/>
              </w:rPr>
              <w:t>Российской</w:t>
            </w:r>
            <w:r w:rsidRPr="0093776B">
              <w:rPr>
                <w:rFonts w:ascii="Times New Roman" w:hAnsi="Times New Roman" w:cs="Times New Roman"/>
                <w:spacing w:val="35"/>
                <w:w w:val="90"/>
                <w:sz w:val="28"/>
                <w:szCs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Федерации»</w:t>
            </w:r>
          </w:p>
        </w:tc>
        <w:tc>
          <w:tcPr>
            <w:tcW w:w="2688" w:type="dxa"/>
          </w:tcPr>
          <w:p w:rsidR="0093776B" w:rsidRPr="0093776B" w:rsidRDefault="0093776B" w:rsidP="009377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93776B" w:rsidTr="00B83022">
        <w:tc>
          <w:tcPr>
            <w:tcW w:w="562" w:type="dxa"/>
          </w:tcPr>
          <w:p w:rsidR="0093776B" w:rsidRPr="0093776B" w:rsidRDefault="0093776B" w:rsidP="00D178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93776B" w:rsidRPr="0093776B" w:rsidRDefault="0093776B" w:rsidP="0093776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95"/>
                <w:sz w:val="28"/>
              </w:rPr>
              <w:t xml:space="preserve">Удовлетворенность </w:t>
            </w:r>
            <w:r w:rsidRPr="0093776B">
              <w:rPr>
                <w:rFonts w:ascii="Times New Roman" w:hAnsi="Times New Roman" w:cs="Times New Roman"/>
                <w:spacing w:val="-1"/>
                <w:sz w:val="28"/>
              </w:rPr>
              <w:t>контролируемы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х </w:t>
            </w:r>
            <w:r w:rsidRPr="0093776B">
              <w:rPr>
                <w:rFonts w:ascii="Times New Roman" w:hAnsi="Times New Roman" w:cs="Times New Roman"/>
                <w:sz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и </w:t>
            </w:r>
            <w:r w:rsidRPr="0093776B">
              <w:rPr>
                <w:rFonts w:ascii="Times New Roman" w:hAnsi="Times New Roman" w:cs="Times New Roman"/>
                <w:spacing w:val="-3"/>
                <w:sz w:val="28"/>
              </w:rPr>
              <w:t>их</w:t>
            </w:r>
            <w:r>
              <w:rPr>
                <w:rFonts w:ascii="Times New Roman" w:hAnsi="Times New Roman" w:cs="Times New Roman"/>
                <w:spacing w:val="-59"/>
                <w:sz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</w:rPr>
              <w:t>представителями</w:t>
            </w:r>
            <w:r w:rsidRPr="0093776B">
              <w:rPr>
                <w:rFonts w:ascii="Times New Roman" w:hAnsi="Times New Roman" w:cs="Times New Roman"/>
                <w:spacing w:val="-9"/>
                <w:w w:val="90"/>
                <w:sz w:val="28"/>
              </w:rPr>
              <w:t xml:space="preserve"> </w:t>
            </w:r>
            <w:r w:rsidRPr="0093776B">
              <w:rPr>
                <w:rFonts w:ascii="Times New Roman" w:hAnsi="Times New Roman" w:cs="Times New Roman"/>
                <w:w w:val="90"/>
                <w:sz w:val="28"/>
              </w:rPr>
              <w:t>консультированием</w:t>
            </w:r>
          </w:p>
        </w:tc>
        <w:tc>
          <w:tcPr>
            <w:tcW w:w="2688" w:type="dxa"/>
          </w:tcPr>
          <w:p w:rsidR="0093776B" w:rsidRPr="00B83022" w:rsidRDefault="00B83022" w:rsidP="00B8302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022">
              <w:rPr>
                <w:rFonts w:ascii="Times New Roman" w:hAnsi="Times New Roman" w:cs="Times New Roman"/>
                <w:w w:val="90"/>
                <w:sz w:val="28"/>
              </w:rPr>
              <w:t>100</w:t>
            </w:r>
            <w:r w:rsidRPr="00B83022">
              <w:rPr>
                <w:rFonts w:ascii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0"/>
                <w:sz w:val="28"/>
              </w:rPr>
              <w:t>% от числа</w:t>
            </w:r>
            <w:r w:rsidRPr="00B83022">
              <w:rPr>
                <w:rFonts w:ascii="Times New Roman" w:hAnsi="Times New Roman" w:cs="Times New Roman"/>
                <w:spacing w:val="-54"/>
                <w:w w:val="90"/>
                <w:sz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0"/>
                <w:sz w:val="28"/>
              </w:rPr>
              <w:t>обратившихся</w:t>
            </w:r>
          </w:p>
        </w:tc>
      </w:tr>
      <w:tr w:rsidR="0093776B" w:rsidTr="00B83022">
        <w:tc>
          <w:tcPr>
            <w:tcW w:w="562" w:type="dxa"/>
          </w:tcPr>
          <w:p w:rsidR="0093776B" w:rsidRPr="0093776B" w:rsidRDefault="0093776B" w:rsidP="00D1786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93776B" w:rsidRPr="00B83022" w:rsidRDefault="00B83022" w:rsidP="00B8302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Количество</w:t>
            </w:r>
            <w:r w:rsidRPr="00B83022">
              <w:rPr>
                <w:rFonts w:ascii="Times New Roman" w:hAnsi="Times New Roman" w:cs="Times New Roman"/>
                <w:spacing w:val="34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проведенных</w:t>
            </w:r>
            <w:r w:rsidRPr="00B83022">
              <w:rPr>
                <w:rFonts w:ascii="Times New Roman" w:hAnsi="Times New Roman" w:cs="Times New Roman"/>
                <w:spacing w:val="54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профилактически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Pr="00B83022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мероприятий</w:t>
            </w:r>
          </w:p>
        </w:tc>
        <w:tc>
          <w:tcPr>
            <w:tcW w:w="2688" w:type="dxa"/>
          </w:tcPr>
          <w:p w:rsidR="00B83022" w:rsidRPr="00B83022" w:rsidRDefault="00B83022" w:rsidP="00B83022">
            <w:pPr>
              <w:pStyle w:val="TableParagraph"/>
              <w:spacing w:before="88"/>
              <w:ind w:left="249" w:righ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</w:t>
            </w:r>
            <w:r w:rsidRPr="00B83022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менее</w:t>
            </w:r>
            <w:r w:rsidRPr="00B83022">
              <w:rPr>
                <w:rFonts w:ascii="Times New Roman" w:hAnsi="Times New Roman" w:cs="Times New Roman"/>
                <w:spacing w:val="27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1</w:t>
            </w:r>
            <w:r w:rsidRPr="00B83022">
              <w:rPr>
                <w:rFonts w:ascii="Times New Roman" w:hAnsi="Times New Roman" w:cs="Times New Roman"/>
                <w:spacing w:val="26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раза</w:t>
            </w:r>
            <w:r w:rsidRPr="00B83022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B83022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 квартал </w:t>
            </w:r>
            <w:r w:rsidRPr="00B83022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</w:p>
          <w:p w:rsidR="0093776B" w:rsidRPr="00B83022" w:rsidRDefault="00B83022" w:rsidP="00B83022">
            <w:pPr>
              <w:pStyle w:val="TableParagraph"/>
              <w:ind w:left="224" w:right="221"/>
              <w:jc w:val="center"/>
              <w:rPr>
                <w:sz w:val="28"/>
              </w:rPr>
            </w:pPr>
            <w:r w:rsidRPr="00B83022">
              <w:rPr>
                <w:rFonts w:ascii="Times New Roman" w:hAnsi="Times New Roman" w:cs="Times New Roman"/>
                <w:sz w:val="28"/>
                <w:szCs w:val="28"/>
              </w:rPr>
              <w:t>проведенных контрольным органом</w:t>
            </w:r>
          </w:p>
        </w:tc>
      </w:tr>
    </w:tbl>
    <w:p w:rsidR="00483DA5" w:rsidRPr="00A71F82" w:rsidRDefault="00483DA5" w:rsidP="00065822">
      <w:pPr>
        <w:pStyle w:val="ConsPlusNormal"/>
      </w:pPr>
    </w:p>
    <w:p w:rsidR="00483DA5" w:rsidRPr="008F715D" w:rsidRDefault="00483DA5" w:rsidP="00483D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483DA5" w:rsidRPr="00C94A1D" w:rsidRDefault="00483DA5" w:rsidP="00483D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58D5" w:rsidRPr="00C978B5" w:rsidRDefault="009C1657" w:rsidP="00F158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78B5">
        <w:rPr>
          <w:rFonts w:ascii="Times New Roman" w:hAnsi="Times New Roman"/>
          <w:sz w:val="26"/>
          <w:szCs w:val="26"/>
        </w:rPr>
        <w:t>У</w:t>
      </w:r>
      <w:r w:rsidR="00815F33" w:rsidRPr="00C978B5">
        <w:rPr>
          <w:rFonts w:ascii="Times New Roman" w:hAnsi="Times New Roman"/>
          <w:sz w:val="26"/>
          <w:szCs w:val="26"/>
        </w:rPr>
        <w:t>правляющ</w:t>
      </w:r>
      <w:r w:rsidRPr="00C978B5">
        <w:rPr>
          <w:rFonts w:ascii="Times New Roman" w:hAnsi="Times New Roman"/>
          <w:sz w:val="26"/>
          <w:szCs w:val="26"/>
        </w:rPr>
        <w:t>ий</w:t>
      </w:r>
      <w:r w:rsidR="00483DA5" w:rsidRPr="00C978B5">
        <w:rPr>
          <w:rFonts w:ascii="Times New Roman" w:hAnsi="Times New Roman"/>
          <w:sz w:val="26"/>
          <w:szCs w:val="26"/>
        </w:rPr>
        <w:t xml:space="preserve"> делами администрации                            </w:t>
      </w:r>
      <w:r w:rsidR="009A018A" w:rsidRPr="00C978B5">
        <w:rPr>
          <w:rFonts w:ascii="Times New Roman" w:hAnsi="Times New Roman"/>
          <w:sz w:val="26"/>
          <w:szCs w:val="26"/>
        </w:rPr>
        <w:t xml:space="preserve">     </w:t>
      </w:r>
      <w:r w:rsidRPr="00C978B5">
        <w:rPr>
          <w:rFonts w:ascii="Times New Roman" w:hAnsi="Times New Roman"/>
          <w:sz w:val="26"/>
          <w:szCs w:val="26"/>
        </w:rPr>
        <w:t xml:space="preserve">  </w:t>
      </w:r>
      <w:r w:rsidR="00C978B5">
        <w:rPr>
          <w:rFonts w:ascii="Times New Roman" w:hAnsi="Times New Roman"/>
          <w:sz w:val="26"/>
          <w:szCs w:val="26"/>
        </w:rPr>
        <w:t xml:space="preserve">          </w:t>
      </w:r>
      <w:r w:rsidRPr="00C978B5">
        <w:rPr>
          <w:rFonts w:ascii="Times New Roman" w:hAnsi="Times New Roman"/>
          <w:sz w:val="26"/>
          <w:szCs w:val="26"/>
        </w:rPr>
        <w:t xml:space="preserve">         </w:t>
      </w:r>
      <w:r w:rsidR="009A018A" w:rsidRPr="00C978B5">
        <w:rPr>
          <w:rFonts w:ascii="Times New Roman" w:hAnsi="Times New Roman"/>
          <w:sz w:val="26"/>
          <w:szCs w:val="26"/>
        </w:rPr>
        <w:t xml:space="preserve">   </w:t>
      </w:r>
      <w:r w:rsidRPr="00C978B5">
        <w:rPr>
          <w:rFonts w:ascii="Times New Roman" w:hAnsi="Times New Roman"/>
          <w:sz w:val="26"/>
          <w:szCs w:val="26"/>
        </w:rPr>
        <w:t xml:space="preserve">Н.М. </w:t>
      </w:r>
      <w:proofErr w:type="spellStart"/>
      <w:r w:rsidRPr="00C978B5">
        <w:rPr>
          <w:rFonts w:ascii="Times New Roman" w:hAnsi="Times New Roman"/>
          <w:sz w:val="26"/>
          <w:szCs w:val="26"/>
        </w:rPr>
        <w:t>Хисамов</w:t>
      </w:r>
      <w:proofErr w:type="spellEnd"/>
    </w:p>
    <w:p w:rsidR="00F158D5" w:rsidRDefault="00F158D5" w:rsidP="00F15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8D5" w:rsidRDefault="00F158D5" w:rsidP="00F158D5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4"/>
          <w:szCs w:val="24"/>
        </w:rPr>
      </w:pPr>
    </w:p>
    <w:p w:rsidR="00F158D5" w:rsidRDefault="00F158D5" w:rsidP="00AC6712">
      <w:pPr>
        <w:pStyle w:val="a5"/>
        <w:ind w:firstLine="709"/>
        <w:jc w:val="center"/>
        <w:rPr>
          <w:rFonts w:ascii="Arial" w:hAnsi="Arial" w:cs="Arial"/>
          <w:color w:val="010101"/>
          <w:sz w:val="21"/>
          <w:szCs w:val="21"/>
          <w:shd w:val="clear" w:color="auto" w:fill="FFFFFF"/>
        </w:rPr>
      </w:pPr>
    </w:p>
    <w:sectPr w:rsidR="00F158D5" w:rsidSect="000B51A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C70EE"/>
    <w:multiLevelType w:val="multilevel"/>
    <w:tmpl w:val="754A2E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61352C"/>
    <w:multiLevelType w:val="hybridMultilevel"/>
    <w:tmpl w:val="1786DB94"/>
    <w:lvl w:ilvl="0" w:tplc="75D282DE">
      <w:start w:val="1"/>
      <w:numFmt w:val="decimal"/>
      <w:lvlText w:val="%1."/>
      <w:lvlJc w:val="left"/>
      <w:pPr>
        <w:ind w:left="1108" w:hanging="290"/>
      </w:pPr>
      <w:rPr>
        <w:rFonts w:hint="default"/>
        <w:w w:val="98"/>
        <w:lang w:val="ru-RU" w:eastAsia="en-US" w:bidi="ar-SA"/>
      </w:rPr>
    </w:lvl>
    <w:lvl w:ilvl="1" w:tplc="1C74D8F4">
      <w:numFmt w:val="bullet"/>
      <w:lvlText w:val="•"/>
      <w:lvlJc w:val="left"/>
      <w:pPr>
        <w:ind w:left="2053" w:hanging="290"/>
      </w:pPr>
      <w:rPr>
        <w:rFonts w:hint="default"/>
        <w:lang w:val="ru-RU" w:eastAsia="en-US" w:bidi="ar-SA"/>
      </w:rPr>
    </w:lvl>
    <w:lvl w:ilvl="2" w:tplc="97BC89E8">
      <w:numFmt w:val="bullet"/>
      <w:lvlText w:val="•"/>
      <w:lvlJc w:val="left"/>
      <w:pPr>
        <w:ind w:left="3006" w:hanging="290"/>
      </w:pPr>
      <w:rPr>
        <w:rFonts w:hint="default"/>
        <w:lang w:val="ru-RU" w:eastAsia="en-US" w:bidi="ar-SA"/>
      </w:rPr>
    </w:lvl>
    <w:lvl w:ilvl="3" w:tplc="F5705DBE">
      <w:numFmt w:val="bullet"/>
      <w:lvlText w:val="•"/>
      <w:lvlJc w:val="left"/>
      <w:pPr>
        <w:ind w:left="3959" w:hanging="290"/>
      </w:pPr>
      <w:rPr>
        <w:rFonts w:hint="default"/>
        <w:lang w:val="ru-RU" w:eastAsia="en-US" w:bidi="ar-SA"/>
      </w:rPr>
    </w:lvl>
    <w:lvl w:ilvl="4" w:tplc="9B9E9202">
      <w:numFmt w:val="bullet"/>
      <w:lvlText w:val="•"/>
      <w:lvlJc w:val="left"/>
      <w:pPr>
        <w:ind w:left="4912" w:hanging="290"/>
      </w:pPr>
      <w:rPr>
        <w:rFonts w:hint="default"/>
        <w:lang w:val="ru-RU" w:eastAsia="en-US" w:bidi="ar-SA"/>
      </w:rPr>
    </w:lvl>
    <w:lvl w:ilvl="5" w:tplc="DAE4DAF6">
      <w:numFmt w:val="bullet"/>
      <w:lvlText w:val="•"/>
      <w:lvlJc w:val="left"/>
      <w:pPr>
        <w:ind w:left="5865" w:hanging="290"/>
      </w:pPr>
      <w:rPr>
        <w:rFonts w:hint="default"/>
        <w:lang w:val="ru-RU" w:eastAsia="en-US" w:bidi="ar-SA"/>
      </w:rPr>
    </w:lvl>
    <w:lvl w:ilvl="6" w:tplc="ACD262E6">
      <w:numFmt w:val="bullet"/>
      <w:lvlText w:val="•"/>
      <w:lvlJc w:val="left"/>
      <w:pPr>
        <w:ind w:left="6818" w:hanging="290"/>
      </w:pPr>
      <w:rPr>
        <w:rFonts w:hint="default"/>
        <w:lang w:val="ru-RU" w:eastAsia="en-US" w:bidi="ar-SA"/>
      </w:rPr>
    </w:lvl>
    <w:lvl w:ilvl="7" w:tplc="9FDE8ACC">
      <w:numFmt w:val="bullet"/>
      <w:lvlText w:val="•"/>
      <w:lvlJc w:val="left"/>
      <w:pPr>
        <w:ind w:left="7771" w:hanging="290"/>
      </w:pPr>
      <w:rPr>
        <w:rFonts w:hint="default"/>
        <w:lang w:val="ru-RU" w:eastAsia="en-US" w:bidi="ar-SA"/>
      </w:rPr>
    </w:lvl>
    <w:lvl w:ilvl="8" w:tplc="26EEE6A4">
      <w:numFmt w:val="bullet"/>
      <w:lvlText w:val="•"/>
      <w:lvlJc w:val="left"/>
      <w:pPr>
        <w:ind w:left="8724" w:hanging="290"/>
      </w:pPr>
      <w:rPr>
        <w:rFonts w:hint="default"/>
        <w:lang w:val="ru-RU" w:eastAsia="en-US" w:bidi="ar-SA"/>
      </w:rPr>
    </w:lvl>
  </w:abstractNum>
  <w:abstractNum w:abstractNumId="2">
    <w:nsid w:val="3E487E85"/>
    <w:multiLevelType w:val="multilevel"/>
    <w:tmpl w:val="1D4411F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3">
    <w:nsid w:val="433621C1"/>
    <w:multiLevelType w:val="hybridMultilevel"/>
    <w:tmpl w:val="2BE45844"/>
    <w:lvl w:ilvl="0" w:tplc="F334C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E84409"/>
    <w:multiLevelType w:val="hybridMultilevel"/>
    <w:tmpl w:val="88F82E2C"/>
    <w:lvl w:ilvl="0" w:tplc="ABCAEB3E">
      <w:start w:val="1"/>
      <w:numFmt w:val="decimal"/>
      <w:lvlText w:val="%1)"/>
      <w:lvlJc w:val="left"/>
      <w:pPr>
        <w:ind w:left="1572" w:hanging="679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5F32678E">
      <w:numFmt w:val="bullet"/>
      <w:lvlText w:val="•"/>
      <w:lvlJc w:val="left"/>
      <w:pPr>
        <w:ind w:left="2485" w:hanging="679"/>
      </w:pPr>
      <w:rPr>
        <w:rFonts w:hint="default"/>
        <w:lang w:val="ru-RU" w:eastAsia="en-US" w:bidi="ar-SA"/>
      </w:rPr>
    </w:lvl>
    <w:lvl w:ilvl="2" w:tplc="2BC8057E">
      <w:numFmt w:val="bullet"/>
      <w:lvlText w:val="•"/>
      <w:lvlJc w:val="left"/>
      <w:pPr>
        <w:ind w:left="3390" w:hanging="679"/>
      </w:pPr>
      <w:rPr>
        <w:rFonts w:hint="default"/>
        <w:lang w:val="ru-RU" w:eastAsia="en-US" w:bidi="ar-SA"/>
      </w:rPr>
    </w:lvl>
    <w:lvl w:ilvl="3" w:tplc="F35256E6">
      <w:numFmt w:val="bullet"/>
      <w:lvlText w:val="•"/>
      <w:lvlJc w:val="left"/>
      <w:pPr>
        <w:ind w:left="4295" w:hanging="679"/>
      </w:pPr>
      <w:rPr>
        <w:rFonts w:hint="default"/>
        <w:lang w:val="ru-RU" w:eastAsia="en-US" w:bidi="ar-SA"/>
      </w:rPr>
    </w:lvl>
    <w:lvl w:ilvl="4" w:tplc="3F7864E8">
      <w:numFmt w:val="bullet"/>
      <w:lvlText w:val="•"/>
      <w:lvlJc w:val="left"/>
      <w:pPr>
        <w:ind w:left="5200" w:hanging="679"/>
      </w:pPr>
      <w:rPr>
        <w:rFonts w:hint="default"/>
        <w:lang w:val="ru-RU" w:eastAsia="en-US" w:bidi="ar-SA"/>
      </w:rPr>
    </w:lvl>
    <w:lvl w:ilvl="5" w:tplc="A148E336">
      <w:numFmt w:val="bullet"/>
      <w:lvlText w:val="•"/>
      <w:lvlJc w:val="left"/>
      <w:pPr>
        <w:ind w:left="6105" w:hanging="679"/>
      </w:pPr>
      <w:rPr>
        <w:rFonts w:hint="default"/>
        <w:lang w:val="ru-RU" w:eastAsia="en-US" w:bidi="ar-SA"/>
      </w:rPr>
    </w:lvl>
    <w:lvl w:ilvl="6" w:tplc="272628C0">
      <w:numFmt w:val="bullet"/>
      <w:lvlText w:val="•"/>
      <w:lvlJc w:val="left"/>
      <w:pPr>
        <w:ind w:left="7010" w:hanging="679"/>
      </w:pPr>
      <w:rPr>
        <w:rFonts w:hint="default"/>
        <w:lang w:val="ru-RU" w:eastAsia="en-US" w:bidi="ar-SA"/>
      </w:rPr>
    </w:lvl>
    <w:lvl w:ilvl="7" w:tplc="AE8E283C">
      <w:numFmt w:val="bullet"/>
      <w:lvlText w:val="•"/>
      <w:lvlJc w:val="left"/>
      <w:pPr>
        <w:ind w:left="7915" w:hanging="679"/>
      </w:pPr>
      <w:rPr>
        <w:rFonts w:hint="default"/>
        <w:lang w:val="ru-RU" w:eastAsia="en-US" w:bidi="ar-SA"/>
      </w:rPr>
    </w:lvl>
    <w:lvl w:ilvl="8" w:tplc="0E6A7076">
      <w:numFmt w:val="bullet"/>
      <w:lvlText w:val="•"/>
      <w:lvlJc w:val="left"/>
      <w:pPr>
        <w:ind w:left="8820" w:hanging="679"/>
      </w:pPr>
      <w:rPr>
        <w:rFonts w:hint="default"/>
        <w:lang w:val="ru-RU" w:eastAsia="en-US" w:bidi="ar-SA"/>
      </w:rPr>
    </w:lvl>
  </w:abstractNum>
  <w:abstractNum w:abstractNumId="5">
    <w:nsid w:val="6F1726D3"/>
    <w:multiLevelType w:val="hybridMultilevel"/>
    <w:tmpl w:val="4600C9E6"/>
    <w:lvl w:ilvl="0" w:tplc="FFECB436">
      <w:numFmt w:val="bullet"/>
      <w:lvlText w:val="-"/>
      <w:lvlJc w:val="left"/>
      <w:pPr>
        <w:ind w:left="115" w:hanging="177"/>
      </w:pPr>
      <w:rPr>
        <w:rFonts w:ascii="Times New Roman" w:eastAsia="Times New Roman" w:hAnsi="Times New Roman" w:cs="Times New Roman" w:hint="default"/>
        <w:w w:val="90"/>
        <w:sz w:val="30"/>
        <w:szCs w:val="30"/>
        <w:lang w:val="ru-RU" w:eastAsia="en-US" w:bidi="ar-SA"/>
      </w:rPr>
    </w:lvl>
    <w:lvl w:ilvl="1" w:tplc="FA808946">
      <w:numFmt w:val="bullet"/>
      <w:lvlText w:val="•"/>
      <w:lvlJc w:val="left"/>
      <w:pPr>
        <w:ind w:left="1172" w:hanging="177"/>
      </w:pPr>
      <w:rPr>
        <w:rFonts w:hint="default"/>
        <w:lang w:val="ru-RU" w:eastAsia="en-US" w:bidi="ar-SA"/>
      </w:rPr>
    </w:lvl>
    <w:lvl w:ilvl="2" w:tplc="E272CEDE">
      <w:numFmt w:val="bullet"/>
      <w:lvlText w:val="•"/>
      <w:lvlJc w:val="left"/>
      <w:pPr>
        <w:ind w:left="2224" w:hanging="177"/>
      </w:pPr>
      <w:rPr>
        <w:rFonts w:hint="default"/>
        <w:lang w:val="ru-RU" w:eastAsia="en-US" w:bidi="ar-SA"/>
      </w:rPr>
    </w:lvl>
    <w:lvl w:ilvl="3" w:tplc="BE043430">
      <w:numFmt w:val="bullet"/>
      <w:lvlText w:val="•"/>
      <w:lvlJc w:val="left"/>
      <w:pPr>
        <w:ind w:left="3276" w:hanging="177"/>
      </w:pPr>
      <w:rPr>
        <w:rFonts w:hint="default"/>
        <w:lang w:val="ru-RU" w:eastAsia="en-US" w:bidi="ar-SA"/>
      </w:rPr>
    </w:lvl>
    <w:lvl w:ilvl="4" w:tplc="82463C30">
      <w:numFmt w:val="bullet"/>
      <w:lvlText w:val="•"/>
      <w:lvlJc w:val="left"/>
      <w:pPr>
        <w:ind w:left="4328" w:hanging="177"/>
      </w:pPr>
      <w:rPr>
        <w:rFonts w:hint="default"/>
        <w:lang w:val="ru-RU" w:eastAsia="en-US" w:bidi="ar-SA"/>
      </w:rPr>
    </w:lvl>
    <w:lvl w:ilvl="5" w:tplc="4844EAEA">
      <w:numFmt w:val="bullet"/>
      <w:lvlText w:val="•"/>
      <w:lvlJc w:val="left"/>
      <w:pPr>
        <w:ind w:left="5380" w:hanging="177"/>
      </w:pPr>
      <w:rPr>
        <w:rFonts w:hint="default"/>
        <w:lang w:val="ru-RU" w:eastAsia="en-US" w:bidi="ar-SA"/>
      </w:rPr>
    </w:lvl>
    <w:lvl w:ilvl="6" w:tplc="93EA2692">
      <w:numFmt w:val="bullet"/>
      <w:lvlText w:val="•"/>
      <w:lvlJc w:val="left"/>
      <w:pPr>
        <w:ind w:left="6432" w:hanging="177"/>
      </w:pPr>
      <w:rPr>
        <w:rFonts w:hint="default"/>
        <w:lang w:val="ru-RU" w:eastAsia="en-US" w:bidi="ar-SA"/>
      </w:rPr>
    </w:lvl>
    <w:lvl w:ilvl="7" w:tplc="1E88C662">
      <w:numFmt w:val="bullet"/>
      <w:lvlText w:val="•"/>
      <w:lvlJc w:val="left"/>
      <w:pPr>
        <w:ind w:left="7485" w:hanging="177"/>
      </w:pPr>
      <w:rPr>
        <w:rFonts w:hint="default"/>
        <w:lang w:val="ru-RU" w:eastAsia="en-US" w:bidi="ar-SA"/>
      </w:rPr>
    </w:lvl>
    <w:lvl w:ilvl="8" w:tplc="2EC0FD0E">
      <w:numFmt w:val="bullet"/>
      <w:lvlText w:val="•"/>
      <w:lvlJc w:val="left"/>
      <w:pPr>
        <w:ind w:left="8537" w:hanging="177"/>
      </w:pPr>
      <w:rPr>
        <w:rFonts w:hint="default"/>
        <w:lang w:val="ru-RU" w:eastAsia="en-US" w:bidi="ar-SA"/>
      </w:rPr>
    </w:lvl>
  </w:abstractNum>
  <w:abstractNum w:abstractNumId="6">
    <w:nsid w:val="71796CCD"/>
    <w:multiLevelType w:val="multilevel"/>
    <w:tmpl w:val="6CCC2E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8B63645"/>
    <w:multiLevelType w:val="multilevel"/>
    <w:tmpl w:val="5282CED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w w:val="9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w w:val="9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9"/>
    <w:rsid w:val="0000044F"/>
    <w:rsid w:val="00065822"/>
    <w:rsid w:val="000744C5"/>
    <w:rsid w:val="000B3432"/>
    <w:rsid w:val="000B51AB"/>
    <w:rsid w:val="00147B40"/>
    <w:rsid w:val="00181351"/>
    <w:rsid w:val="00193BDC"/>
    <w:rsid w:val="001F3116"/>
    <w:rsid w:val="0023153E"/>
    <w:rsid w:val="00287449"/>
    <w:rsid w:val="0029752A"/>
    <w:rsid w:val="002C44FF"/>
    <w:rsid w:val="002D1DDE"/>
    <w:rsid w:val="002E169A"/>
    <w:rsid w:val="002E263C"/>
    <w:rsid w:val="00353B2C"/>
    <w:rsid w:val="0037268D"/>
    <w:rsid w:val="003A4570"/>
    <w:rsid w:val="003B504A"/>
    <w:rsid w:val="003E104C"/>
    <w:rsid w:val="003E45C5"/>
    <w:rsid w:val="00416E33"/>
    <w:rsid w:val="00421BB1"/>
    <w:rsid w:val="00427383"/>
    <w:rsid w:val="00483DA5"/>
    <w:rsid w:val="004948BC"/>
    <w:rsid w:val="004A0E95"/>
    <w:rsid w:val="004D27B0"/>
    <w:rsid w:val="005760D7"/>
    <w:rsid w:val="0058234D"/>
    <w:rsid w:val="00594EFE"/>
    <w:rsid w:val="005A4503"/>
    <w:rsid w:val="00612919"/>
    <w:rsid w:val="0062442E"/>
    <w:rsid w:val="00653FD0"/>
    <w:rsid w:val="00675CAA"/>
    <w:rsid w:val="00676506"/>
    <w:rsid w:val="006831AC"/>
    <w:rsid w:val="006D7103"/>
    <w:rsid w:val="006F217F"/>
    <w:rsid w:val="006F49EC"/>
    <w:rsid w:val="007032D8"/>
    <w:rsid w:val="0071506A"/>
    <w:rsid w:val="007205C1"/>
    <w:rsid w:val="007447FC"/>
    <w:rsid w:val="00750FFF"/>
    <w:rsid w:val="0077478C"/>
    <w:rsid w:val="007938A0"/>
    <w:rsid w:val="00815F33"/>
    <w:rsid w:val="008877EE"/>
    <w:rsid w:val="008A31CE"/>
    <w:rsid w:val="008F715D"/>
    <w:rsid w:val="00930CFA"/>
    <w:rsid w:val="00934956"/>
    <w:rsid w:val="0093776B"/>
    <w:rsid w:val="00971DE0"/>
    <w:rsid w:val="009A018A"/>
    <w:rsid w:val="009C1657"/>
    <w:rsid w:val="00A14DF1"/>
    <w:rsid w:val="00A33A8B"/>
    <w:rsid w:val="00A37051"/>
    <w:rsid w:val="00AA5A56"/>
    <w:rsid w:val="00AC5287"/>
    <w:rsid w:val="00AC6712"/>
    <w:rsid w:val="00AD01BC"/>
    <w:rsid w:val="00B0316B"/>
    <w:rsid w:val="00B31BB1"/>
    <w:rsid w:val="00B34FD7"/>
    <w:rsid w:val="00B355E4"/>
    <w:rsid w:val="00B64D35"/>
    <w:rsid w:val="00B73CD4"/>
    <w:rsid w:val="00B75924"/>
    <w:rsid w:val="00B83022"/>
    <w:rsid w:val="00B97B47"/>
    <w:rsid w:val="00BA6B99"/>
    <w:rsid w:val="00BC396B"/>
    <w:rsid w:val="00C54555"/>
    <w:rsid w:val="00C874E0"/>
    <w:rsid w:val="00C978B5"/>
    <w:rsid w:val="00CA01F2"/>
    <w:rsid w:val="00CD1354"/>
    <w:rsid w:val="00CE3686"/>
    <w:rsid w:val="00CE7BF0"/>
    <w:rsid w:val="00D00702"/>
    <w:rsid w:val="00D17861"/>
    <w:rsid w:val="00D25B0F"/>
    <w:rsid w:val="00D26A50"/>
    <w:rsid w:val="00D61025"/>
    <w:rsid w:val="00E02E40"/>
    <w:rsid w:val="00E24E1B"/>
    <w:rsid w:val="00E275CA"/>
    <w:rsid w:val="00E4136E"/>
    <w:rsid w:val="00E57401"/>
    <w:rsid w:val="00E97CEE"/>
    <w:rsid w:val="00EC59B9"/>
    <w:rsid w:val="00F158D5"/>
    <w:rsid w:val="00F42EF8"/>
    <w:rsid w:val="00FB4716"/>
    <w:rsid w:val="00FC6D84"/>
    <w:rsid w:val="00FC744D"/>
    <w:rsid w:val="00FD11D6"/>
    <w:rsid w:val="00FD6C1E"/>
    <w:rsid w:val="00FD758B"/>
    <w:rsid w:val="00FD7D2E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C968-FF5A-4CA9-925D-02CCFB2C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1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2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7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5CA"/>
    <w:rPr>
      <w:color w:val="0000FF"/>
      <w:u w:val="single"/>
    </w:rPr>
  </w:style>
  <w:style w:type="paragraph" w:styleId="a5">
    <w:name w:val="No Spacing"/>
    <w:uiPriority w:val="1"/>
    <w:qFormat/>
    <w:rsid w:val="00E275CA"/>
    <w:pPr>
      <w:spacing w:after="0" w:line="240" w:lineRule="auto"/>
    </w:pPr>
  </w:style>
  <w:style w:type="paragraph" w:customStyle="1" w:styleId="ConsPlusNormal">
    <w:name w:val="ConsPlusNormal"/>
    <w:link w:val="ConsPlusNormal0"/>
    <w:rsid w:val="00AC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712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AC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F158D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R1">
    <w:name w:val="FR1"/>
    <w:rsid w:val="00CE7BF0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CE7BF0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594E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30"/>
      <w:szCs w:val="30"/>
    </w:rPr>
  </w:style>
  <w:style w:type="character" w:customStyle="1" w:styleId="a9">
    <w:name w:val="Основной текст Знак"/>
    <w:basedOn w:val="a0"/>
    <w:link w:val="a8"/>
    <w:uiPriority w:val="1"/>
    <w:rsid w:val="00594EFE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594EF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a">
    <w:name w:val="Balloon Text"/>
    <w:basedOn w:val="a"/>
    <w:link w:val="ab"/>
    <w:uiPriority w:val="99"/>
    <w:semiHidden/>
    <w:unhideWhenUsed/>
    <w:rsid w:val="0057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60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Каныгин Александр Сергеевич</cp:lastModifiedBy>
  <cp:revision>33</cp:revision>
  <cp:lastPrinted>2024-12-02T07:24:00Z</cp:lastPrinted>
  <dcterms:created xsi:type="dcterms:W3CDTF">2022-11-14T07:17:00Z</dcterms:created>
  <dcterms:modified xsi:type="dcterms:W3CDTF">2024-12-02T07:28:00Z</dcterms:modified>
</cp:coreProperties>
</file>